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392" w:rsidRPr="00AD1C4C" w:rsidRDefault="00A0125D" w:rsidP="00247392">
      <w:pPr>
        <w:jc w:val="center"/>
        <w:rPr>
          <w:b/>
          <w:sz w:val="48"/>
          <w:szCs w:val="48"/>
          <w:lang w:val="en-GB"/>
        </w:rPr>
      </w:pPr>
      <w:r>
        <w:rPr>
          <w:b/>
          <w:sz w:val="48"/>
          <w:szCs w:val="48"/>
          <w:lang w:val="en-GB"/>
        </w:rPr>
        <w:t>URANUS</w:t>
      </w:r>
    </w:p>
    <w:p w:rsidR="0035333E" w:rsidRPr="00247392" w:rsidRDefault="0035333E" w:rsidP="00247392">
      <w:pPr>
        <w:jc w:val="center"/>
        <w:rPr>
          <w:sz w:val="28"/>
          <w:szCs w:val="28"/>
          <w:lang w:val="en-GB"/>
        </w:rPr>
      </w:pPr>
    </w:p>
    <w:p w:rsidR="00247392" w:rsidRPr="00DA0E94" w:rsidRDefault="00247392" w:rsidP="00247392">
      <w:pPr>
        <w:jc w:val="center"/>
        <w:rPr>
          <w:lang w:val="en-GB"/>
        </w:rPr>
      </w:pPr>
      <w:r w:rsidRPr="00DA0E94">
        <w:rPr>
          <w:lang w:val="en-GB"/>
        </w:rPr>
        <w:t>Explanatory Notes</w:t>
      </w:r>
    </w:p>
    <w:p w:rsidR="0035333E" w:rsidRDefault="0035333E">
      <w:pPr>
        <w:rPr>
          <w:lang w:val="en-GB"/>
        </w:rPr>
      </w:pPr>
    </w:p>
    <w:p w:rsidR="00247392" w:rsidRDefault="00247392" w:rsidP="00247392">
      <w:pPr>
        <w:jc w:val="center"/>
        <w:rPr>
          <w:lang w:val="en-GB"/>
        </w:rPr>
      </w:pPr>
      <w:r>
        <w:rPr>
          <w:lang w:val="en-GB"/>
        </w:rPr>
        <w:t>By H.J. Baltjes</w:t>
      </w:r>
    </w:p>
    <w:p w:rsidR="00247392" w:rsidRDefault="00247392">
      <w:pPr>
        <w:rPr>
          <w:lang w:val="en-GB"/>
        </w:rPr>
      </w:pPr>
    </w:p>
    <w:p w:rsidR="00247392" w:rsidRPr="00346044" w:rsidRDefault="00346044">
      <w:pPr>
        <w:rPr>
          <w:b/>
          <w:sz w:val="36"/>
          <w:szCs w:val="36"/>
          <w:lang w:val="en-GB"/>
        </w:rPr>
      </w:pPr>
      <w:r w:rsidRPr="00346044">
        <w:rPr>
          <w:b/>
          <w:sz w:val="36"/>
          <w:szCs w:val="36"/>
          <w:lang w:val="en-GB"/>
        </w:rPr>
        <w:t>Introduction</w:t>
      </w:r>
    </w:p>
    <w:p w:rsidR="00346044" w:rsidRDefault="00AD1C4C">
      <w:pPr>
        <w:rPr>
          <w:lang w:val="en-GB"/>
        </w:rPr>
      </w:pPr>
      <w:r w:rsidRPr="00AD1C4C">
        <w:rPr>
          <w:lang w:val="en-GB"/>
        </w:rPr>
        <w:t xml:space="preserve">The </w:t>
      </w:r>
      <w:r>
        <w:rPr>
          <w:lang w:val="en-GB"/>
        </w:rPr>
        <w:t>present scenar</w:t>
      </w:r>
      <w:r w:rsidR="00A0125D">
        <w:rPr>
          <w:lang w:val="en-GB"/>
        </w:rPr>
        <w:t>io covers the first five and a half days of operation ‘Uranus</w:t>
      </w:r>
      <w:r>
        <w:rPr>
          <w:lang w:val="en-GB"/>
        </w:rPr>
        <w:t xml:space="preserve">’, the </w:t>
      </w:r>
      <w:r w:rsidR="00A0125D">
        <w:rPr>
          <w:lang w:val="en-GB"/>
        </w:rPr>
        <w:t>Russian two-pronged attack  on the German 6</w:t>
      </w:r>
      <w:r w:rsidR="00A0125D" w:rsidRPr="00A0125D">
        <w:rPr>
          <w:vertAlign w:val="superscript"/>
          <w:lang w:val="en-GB"/>
        </w:rPr>
        <w:t>th</w:t>
      </w:r>
      <w:r w:rsidR="00A0125D">
        <w:rPr>
          <w:lang w:val="en-GB"/>
        </w:rPr>
        <w:t xml:space="preserve"> Army near Stalingrad on November 19</w:t>
      </w:r>
      <w:r w:rsidR="00A0125D" w:rsidRPr="00A0125D">
        <w:rPr>
          <w:vertAlign w:val="superscript"/>
          <w:lang w:val="en-GB"/>
        </w:rPr>
        <w:t>th</w:t>
      </w:r>
      <w:r w:rsidR="00A0125D">
        <w:rPr>
          <w:lang w:val="en-GB"/>
        </w:rPr>
        <w:t>, 1942. The scenario is 220</w:t>
      </w:r>
      <w:r w:rsidR="00631250">
        <w:rPr>
          <w:lang w:val="en-GB"/>
        </w:rPr>
        <w:t xml:space="preserve"> turns long,</w:t>
      </w:r>
      <w:r w:rsidR="00A0125D">
        <w:rPr>
          <w:lang w:val="en-GB"/>
        </w:rPr>
        <w:t xml:space="preserve"> lasting from the initial</w:t>
      </w:r>
      <w:r w:rsidR="00631250">
        <w:rPr>
          <w:lang w:val="en-GB"/>
        </w:rPr>
        <w:t xml:space="preserve"> assault </w:t>
      </w:r>
      <w:r w:rsidR="00A0125D">
        <w:rPr>
          <w:lang w:val="en-GB"/>
        </w:rPr>
        <w:t xml:space="preserve">of the Northern Soviet wing </w:t>
      </w:r>
      <w:r w:rsidR="00631250">
        <w:rPr>
          <w:lang w:val="en-GB"/>
        </w:rPr>
        <w:t xml:space="preserve">on the </w:t>
      </w:r>
      <w:r w:rsidR="00A0125D">
        <w:rPr>
          <w:lang w:val="en-GB"/>
        </w:rPr>
        <w:t>19</w:t>
      </w:r>
      <w:r w:rsidR="00631250" w:rsidRPr="00631250">
        <w:rPr>
          <w:vertAlign w:val="superscript"/>
          <w:lang w:val="en-GB"/>
        </w:rPr>
        <w:t>th</w:t>
      </w:r>
      <w:r w:rsidR="00A0125D">
        <w:rPr>
          <w:lang w:val="en-GB"/>
        </w:rPr>
        <w:t xml:space="preserve"> </w:t>
      </w:r>
      <w:r w:rsidR="00631250">
        <w:rPr>
          <w:lang w:val="en-GB"/>
        </w:rPr>
        <w:t xml:space="preserve">through the </w:t>
      </w:r>
      <w:r w:rsidR="00462806">
        <w:rPr>
          <w:lang w:val="en-GB"/>
        </w:rPr>
        <w:t xml:space="preserve">tight </w:t>
      </w:r>
      <w:r w:rsidR="00A0125D">
        <w:rPr>
          <w:lang w:val="en-GB"/>
        </w:rPr>
        <w:t xml:space="preserve">encirclement of the Germans on </w:t>
      </w:r>
      <w:r w:rsidR="00462806">
        <w:rPr>
          <w:lang w:val="en-GB"/>
        </w:rPr>
        <w:t>November 24</w:t>
      </w:r>
      <w:r w:rsidR="00462806" w:rsidRPr="00462806">
        <w:rPr>
          <w:vertAlign w:val="superscript"/>
          <w:lang w:val="en-GB"/>
        </w:rPr>
        <w:t>th</w:t>
      </w:r>
      <w:r w:rsidR="00462806">
        <w:rPr>
          <w:lang w:val="en-GB"/>
        </w:rPr>
        <w:t xml:space="preserve">. </w:t>
      </w:r>
    </w:p>
    <w:p w:rsidR="00F42039" w:rsidRDefault="00F42039">
      <w:pPr>
        <w:rPr>
          <w:lang w:val="en-GB"/>
        </w:rPr>
      </w:pPr>
      <w:r>
        <w:rPr>
          <w:lang w:val="en-GB"/>
        </w:rPr>
        <w:t xml:space="preserve">The scenario is predominantly inspired by </w:t>
      </w:r>
      <w:r w:rsidR="00462806">
        <w:rPr>
          <w:lang w:val="en-GB"/>
        </w:rPr>
        <w:t xml:space="preserve">“Stalingrad ‘42”, a John Tiller Game of the </w:t>
      </w:r>
      <w:r w:rsidR="00462806" w:rsidRPr="00462806">
        <w:rPr>
          <w:i/>
          <w:lang w:val="en-GB"/>
        </w:rPr>
        <w:t>Panzer Campaigns</w:t>
      </w:r>
      <w:r w:rsidR="00462806">
        <w:rPr>
          <w:lang w:val="en-GB"/>
        </w:rPr>
        <w:t xml:space="preserve"> Series (HPS simulations). </w:t>
      </w:r>
      <w:r w:rsidR="00091201">
        <w:rPr>
          <w:lang w:val="en-GB"/>
        </w:rPr>
        <w:t xml:space="preserve">Further, several other sources (books, internet sites, data bases, road maps, etc.) were used to develop this scenario. The most important were: </w:t>
      </w:r>
    </w:p>
    <w:p w:rsidR="00AA2FDD" w:rsidRDefault="00AA2FDD" w:rsidP="00150BA5">
      <w:pPr>
        <w:numPr>
          <w:ilvl w:val="0"/>
          <w:numId w:val="2"/>
        </w:numPr>
        <w:rPr>
          <w:lang w:val="en-GB"/>
        </w:rPr>
      </w:pPr>
      <w:r w:rsidRPr="00AA2FDD">
        <w:rPr>
          <w:lang w:val="en-GB"/>
        </w:rPr>
        <w:t xml:space="preserve">Antony Beevor: </w:t>
      </w:r>
      <w:r w:rsidRPr="00AA2FDD">
        <w:rPr>
          <w:i/>
          <w:lang w:val="en-GB"/>
        </w:rPr>
        <w:t>Stalingrad,</w:t>
      </w:r>
      <w:r w:rsidRPr="00AA2FDD">
        <w:rPr>
          <w:lang w:val="en-GB"/>
        </w:rPr>
        <w:t xml:space="preserve"> 1998</w:t>
      </w:r>
      <w:r w:rsidR="00150BA5" w:rsidRPr="00AA2FDD">
        <w:rPr>
          <w:lang w:val="en-GB"/>
        </w:rPr>
        <w:t xml:space="preserve">; </w:t>
      </w:r>
      <w:r w:rsidRPr="00AA2FDD">
        <w:rPr>
          <w:lang w:val="en-GB"/>
        </w:rPr>
        <w:t xml:space="preserve">Viking, London </w:t>
      </w:r>
    </w:p>
    <w:p w:rsidR="00150BA5" w:rsidRDefault="00AA2FDD" w:rsidP="00150BA5">
      <w:pPr>
        <w:numPr>
          <w:ilvl w:val="0"/>
          <w:numId w:val="2"/>
        </w:numPr>
        <w:rPr>
          <w:lang w:val="en-GB"/>
        </w:rPr>
      </w:pPr>
      <w:r>
        <w:rPr>
          <w:lang w:val="en-GB"/>
        </w:rPr>
        <w:t xml:space="preserve">John Erickson: </w:t>
      </w:r>
      <w:r w:rsidRPr="00AA2FDD">
        <w:rPr>
          <w:i/>
          <w:lang w:val="en-GB"/>
        </w:rPr>
        <w:t>The Road to Stalingrad</w:t>
      </w:r>
      <w:r>
        <w:rPr>
          <w:lang w:val="en-GB"/>
        </w:rPr>
        <w:t xml:space="preserve">, 1985; Panther Books </w:t>
      </w:r>
    </w:p>
    <w:p w:rsidR="00AA2FDD" w:rsidRDefault="00AA2FDD" w:rsidP="00150BA5">
      <w:pPr>
        <w:numPr>
          <w:ilvl w:val="0"/>
          <w:numId w:val="2"/>
        </w:numPr>
        <w:rPr>
          <w:lang w:val="en-GB"/>
        </w:rPr>
      </w:pPr>
      <w:r>
        <w:rPr>
          <w:lang w:val="en-GB"/>
        </w:rPr>
        <w:t xml:space="preserve">James F. Dunnigan (editor): </w:t>
      </w:r>
      <w:r w:rsidRPr="00AA2FDD">
        <w:rPr>
          <w:i/>
          <w:lang w:val="en-GB"/>
        </w:rPr>
        <w:t>The Russian Front, Germany’s War in the East, 1941-45</w:t>
      </w:r>
      <w:r>
        <w:rPr>
          <w:i/>
          <w:lang w:val="en-GB"/>
        </w:rPr>
        <w:t xml:space="preserve">, </w:t>
      </w:r>
      <w:r>
        <w:rPr>
          <w:lang w:val="en-GB"/>
        </w:rPr>
        <w:t>1978; Arms and Armour Press</w:t>
      </w:r>
    </w:p>
    <w:p w:rsidR="00AA2FDD" w:rsidRDefault="00802548" w:rsidP="00150BA5">
      <w:pPr>
        <w:numPr>
          <w:ilvl w:val="0"/>
          <w:numId w:val="2"/>
        </w:numPr>
      </w:pPr>
      <w:r w:rsidRPr="00802548">
        <w:t xml:space="preserve">Stephan Walsh: </w:t>
      </w:r>
      <w:r w:rsidRPr="00802548">
        <w:rPr>
          <w:i/>
        </w:rPr>
        <w:t>De Hel van Stalingrad</w:t>
      </w:r>
      <w:r>
        <w:t>, ?; Zuidnederlandse Uitgeverij N.V.</w:t>
      </w:r>
    </w:p>
    <w:p w:rsidR="00802548" w:rsidRDefault="00802548" w:rsidP="00150BA5">
      <w:pPr>
        <w:numPr>
          <w:ilvl w:val="0"/>
          <w:numId w:val="2"/>
        </w:numPr>
      </w:pPr>
      <w:r>
        <w:t>Wikipedia</w:t>
      </w:r>
    </w:p>
    <w:p w:rsidR="00802548" w:rsidRDefault="00A07FA3" w:rsidP="00150BA5">
      <w:pPr>
        <w:numPr>
          <w:ilvl w:val="0"/>
          <w:numId w:val="2"/>
        </w:numPr>
      </w:pPr>
      <w:hyperlink r:id="rId8" w:history="1">
        <w:r w:rsidR="00802548" w:rsidRPr="00314B03">
          <w:rPr>
            <w:rStyle w:val="Hyperlink"/>
          </w:rPr>
          <w:t>www.stalingrad.net</w:t>
        </w:r>
      </w:hyperlink>
    </w:p>
    <w:p w:rsidR="00802548" w:rsidRPr="00802548" w:rsidRDefault="00802548" w:rsidP="00F715C0">
      <w:pPr>
        <w:ind w:left="720"/>
      </w:pPr>
    </w:p>
    <w:p w:rsidR="000B0037" w:rsidRDefault="000B0037" w:rsidP="000B0037">
      <w:pPr>
        <w:rPr>
          <w:lang w:val="en-GB"/>
        </w:rPr>
      </w:pPr>
      <w:r>
        <w:rPr>
          <w:lang w:val="en-GB"/>
        </w:rPr>
        <w:t>The scenario is a very large o</w:t>
      </w:r>
      <w:r w:rsidR="00F715C0">
        <w:rPr>
          <w:lang w:val="en-GB"/>
        </w:rPr>
        <w:t>ne; it has 300.000</w:t>
      </w:r>
      <w:r w:rsidR="00E321F0">
        <w:rPr>
          <w:lang w:val="en-GB"/>
        </w:rPr>
        <w:t xml:space="preserve"> hexes </w:t>
      </w:r>
      <w:r w:rsidR="00F715C0">
        <w:rPr>
          <w:lang w:val="en-GB"/>
        </w:rPr>
        <w:t xml:space="preserve">(500 x 600) </w:t>
      </w:r>
      <w:r w:rsidR="00E321F0">
        <w:rPr>
          <w:lang w:val="en-GB"/>
        </w:rPr>
        <w:t>and over nineteen thousa</w:t>
      </w:r>
      <w:r w:rsidR="00A15DB8">
        <w:rPr>
          <w:lang w:val="en-GB"/>
        </w:rPr>
        <w:t>nd</w:t>
      </w:r>
      <w:r>
        <w:rPr>
          <w:lang w:val="en-GB"/>
        </w:rPr>
        <w:t xml:space="preserve"> units (counters). </w:t>
      </w:r>
    </w:p>
    <w:p w:rsidR="000B0037" w:rsidRDefault="000B0037" w:rsidP="000B0037">
      <w:pPr>
        <w:rPr>
          <w:lang w:val="en-GB"/>
        </w:rPr>
      </w:pPr>
      <w:r>
        <w:rPr>
          <w:lang w:val="en-GB"/>
        </w:rPr>
        <w:t xml:space="preserve">As previous experience with large scenario’s has shown </w:t>
      </w:r>
      <w:r w:rsidR="00900618">
        <w:rPr>
          <w:lang w:val="en-GB"/>
        </w:rPr>
        <w:t>that the limits of the memory capacity on my computer ( 1 GB) might have been reached when playing and/or developing them, I considered it necessary to take some measures that could probably reduce the memory requirement. These measures will be briefly outlined in the following chapters.</w:t>
      </w:r>
    </w:p>
    <w:p w:rsidR="00150BA5" w:rsidRPr="00150BA5" w:rsidRDefault="00150BA5" w:rsidP="00150BA5">
      <w:pPr>
        <w:rPr>
          <w:lang w:val="en-GB"/>
        </w:rPr>
      </w:pPr>
    </w:p>
    <w:p w:rsidR="00F94679" w:rsidRDefault="00D97DB9">
      <w:pPr>
        <w:rPr>
          <w:lang w:val="en-GB"/>
        </w:rPr>
      </w:pPr>
      <w:r>
        <w:rPr>
          <w:lang w:val="en-GB"/>
        </w:rPr>
        <w:lastRenderedPageBreak/>
        <w:t>The scenario comes</w:t>
      </w:r>
      <w:r w:rsidR="00C31614">
        <w:rPr>
          <w:lang w:val="en-GB"/>
        </w:rPr>
        <w:t>, beside the</w:t>
      </w:r>
      <w:r w:rsidR="00DA77AC">
        <w:rPr>
          <w:lang w:val="en-GB"/>
        </w:rPr>
        <w:t>s</w:t>
      </w:r>
      <w:r w:rsidR="00C31614">
        <w:rPr>
          <w:lang w:val="en-GB"/>
        </w:rPr>
        <w:t>e</w:t>
      </w:r>
      <w:r w:rsidR="00DA77AC">
        <w:rPr>
          <w:lang w:val="en-GB"/>
        </w:rPr>
        <w:t xml:space="preserve"> Explanatory Notes, </w:t>
      </w:r>
      <w:r>
        <w:rPr>
          <w:lang w:val="en-GB"/>
        </w:rPr>
        <w:t xml:space="preserve"> with </w:t>
      </w:r>
      <w:r w:rsidR="00CC01D6">
        <w:rPr>
          <w:lang w:val="en-GB"/>
        </w:rPr>
        <w:t>an Excel-file with a full O</w:t>
      </w:r>
      <w:r w:rsidR="00490955">
        <w:rPr>
          <w:lang w:val="en-GB"/>
        </w:rPr>
        <w:t xml:space="preserve">rder of </w:t>
      </w:r>
      <w:r w:rsidR="00CC01D6">
        <w:rPr>
          <w:lang w:val="en-GB"/>
        </w:rPr>
        <w:t>B</w:t>
      </w:r>
      <w:r w:rsidR="00490955">
        <w:rPr>
          <w:lang w:val="en-GB"/>
        </w:rPr>
        <w:t>attle</w:t>
      </w:r>
      <w:r w:rsidR="00CC01D6">
        <w:rPr>
          <w:lang w:val="en-GB"/>
        </w:rPr>
        <w:t xml:space="preserve"> of the forces in</w:t>
      </w:r>
      <w:r w:rsidR="00490955">
        <w:rPr>
          <w:lang w:val="en-GB"/>
        </w:rPr>
        <w:t>volved</w:t>
      </w:r>
      <w:r w:rsidR="00CC01D6">
        <w:rPr>
          <w:lang w:val="en-GB"/>
        </w:rPr>
        <w:t>, a highly important ‘time table’</w:t>
      </w:r>
      <w:r w:rsidR="00F715C0">
        <w:rPr>
          <w:lang w:val="en-GB"/>
        </w:rPr>
        <w:t>.</w:t>
      </w:r>
      <w:r w:rsidR="00490955">
        <w:rPr>
          <w:lang w:val="en-GB"/>
        </w:rPr>
        <w:t xml:space="preserve"> </w:t>
      </w:r>
      <w:r w:rsidR="00F715C0">
        <w:rPr>
          <w:lang w:val="en-GB"/>
        </w:rPr>
        <w:t xml:space="preserve">It is strongly advised to print the </w:t>
      </w:r>
      <w:r w:rsidR="00CC01D6" w:rsidRPr="00F94679">
        <w:rPr>
          <w:b/>
          <w:u w:val="single"/>
          <w:lang w:val="en-GB"/>
        </w:rPr>
        <w:t>‘Time</w:t>
      </w:r>
      <w:r w:rsidR="00CC01D6" w:rsidRPr="00DA77AC">
        <w:rPr>
          <w:b/>
          <w:lang w:val="en-GB"/>
        </w:rPr>
        <w:t xml:space="preserve"> </w:t>
      </w:r>
      <w:r w:rsidR="00CC01D6" w:rsidRPr="00F94679">
        <w:rPr>
          <w:b/>
          <w:u w:val="single"/>
          <w:lang w:val="en-GB"/>
        </w:rPr>
        <w:t>Table’</w:t>
      </w:r>
      <w:r w:rsidR="00DA77AC">
        <w:rPr>
          <w:lang w:val="en-GB"/>
        </w:rPr>
        <w:t xml:space="preserve">  since it contains all information on</w:t>
      </w:r>
      <w:r w:rsidR="00927DA2">
        <w:rPr>
          <w:lang w:val="en-GB"/>
        </w:rPr>
        <w:t xml:space="preserve"> </w:t>
      </w:r>
      <w:r w:rsidR="00F715C0">
        <w:rPr>
          <w:lang w:val="en-GB"/>
        </w:rPr>
        <w:t xml:space="preserve">one of </w:t>
      </w:r>
      <w:r w:rsidR="00927DA2">
        <w:rPr>
          <w:lang w:val="en-GB"/>
        </w:rPr>
        <w:t>the</w:t>
      </w:r>
      <w:r w:rsidR="00F94679">
        <w:rPr>
          <w:lang w:val="en-GB"/>
        </w:rPr>
        <w:t xml:space="preserve"> specific features of this scenario:</w:t>
      </w:r>
      <w:r w:rsidR="00DA77AC">
        <w:rPr>
          <w:lang w:val="en-GB"/>
        </w:rPr>
        <w:t xml:space="preserve"> </w:t>
      </w:r>
      <w:r w:rsidR="00F94679">
        <w:rPr>
          <w:lang w:val="en-GB"/>
        </w:rPr>
        <w:tab/>
      </w:r>
    </w:p>
    <w:p w:rsidR="00F94679" w:rsidRDefault="00ED7959" w:rsidP="00F94679">
      <w:pPr>
        <w:numPr>
          <w:ilvl w:val="0"/>
          <w:numId w:val="3"/>
        </w:numPr>
        <w:rPr>
          <w:lang w:val="en-GB"/>
        </w:rPr>
      </w:pPr>
      <w:r w:rsidRPr="00F94679">
        <w:rPr>
          <w:b/>
          <w:i/>
          <w:lang w:val="en-GB"/>
        </w:rPr>
        <w:t>V</w:t>
      </w:r>
      <w:r w:rsidR="00DA77AC" w:rsidRPr="00F94679">
        <w:rPr>
          <w:b/>
          <w:i/>
          <w:lang w:val="en-GB"/>
        </w:rPr>
        <w:t>ariable</w:t>
      </w:r>
      <w:r>
        <w:rPr>
          <w:b/>
          <w:i/>
          <w:lang w:val="en-GB"/>
        </w:rPr>
        <w:t xml:space="preserve"> </w:t>
      </w:r>
      <w:r w:rsidR="00DA77AC" w:rsidRPr="00F94679">
        <w:rPr>
          <w:b/>
          <w:i/>
          <w:lang w:val="en-GB"/>
        </w:rPr>
        <w:t xml:space="preserve"> visibility</w:t>
      </w:r>
    </w:p>
    <w:p w:rsidR="00F715C0" w:rsidRDefault="00F715C0" w:rsidP="00F715C0">
      <w:pPr>
        <w:rPr>
          <w:lang w:val="en-GB"/>
        </w:rPr>
      </w:pPr>
    </w:p>
    <w:p w:rsidR="00F715C0" w:rsidRDefault="00F715C0" w:rsidP="00F715C0">
      <w:pPr>
        <w:rPr>
          <w:lang w:val="en-GB"/>
        </w:rPr>
      </w:pPr>
      <w:r>
        <w:rPr>
          <w:lang w:val="en-GB"/>
        </w:rPr>
        <w:t>The other specific feature is:</w:t>
      </w:r>
    </w:p>
    <w:p w:rsidR="00F94679" w:rsidRDefault="00DA77AC" w:rsidP="00F94679">
      <w:pPr>
        <w:numPr>
          <w:ilvl w:val="0"/>
          <w:numId w:val="3"/>
        </w:numPr>
        <w:rPr>
          <w:lang w:val="en-GB"/>
        </w:rPr>
      </w:pPr>
      <w:r w:rsidRPr="00F94679">
        <w:rPr>
          <w:b/>
          <w:i/>
          <w:lang w:val="en-GB"/>
        </w:rPr>
        <w:t xml:space="preserve">variable- </w:t>
      </w:r>
      <w:r w:rsidR="00ED7959">
        <w:rPr>
          <w:b/>
          <w:i/>
          <w:lang w:val="en-GB"/>
        </w:rPr>
        <w:t xml:space="preserve"> </w:t>
      </w:r>
      <w:r w:rsidRPr="00F94679">
        <w:rPr>
          <w:b/>
          <w:i/>
          <w:lang w:val="en-GB"/>
        </w:rPr>
        <w:t xml:space="preserve">and </w:t>
      </w:r>
      <w:r w:rsidR="00ED7959">
        <w:rPr>
          <w:b/>
          <w:i/>
          <w:lang w:val="en-GB"/>
        </w:rPr>
        <w:t xml:space="preserve"> </w:t>
      </w:r>
      <w:r w:rsidRPr="00F94679">
        <w:rPr>
          <w:b/>
          <w:i/>
          <w:lang w:val="en-GB"/>
        </w:rPr>
        <w:t xml:space="preserve">conditional </w:t>
      </w:r>
      <w:r w:rsidR="00ED7959">
        <w:rPr>
          <w:b/>
          <w:i/>
          <w:lang w:val="en-GB"/>
        </w:rPr>
        <w:t xml:space="preserve"> </w:t>
      </w:r>
      <w:r w:rsidRPr="00F94679">
        <w:rPr>
          <w:b/>
          <w:i/>
          <w:lang w:val="en-GB"/>
        </w:rPr>
        <w:t>supply</w:t>
      </w:r>
      <w:r>
        <w:rPr>
          <w:lang w:val="en-GB"/>
        </w:rPr>
        <w:t>.</w:t>
      </w:r>
      <w:r w:rsidR="000B7522">
        <w:rPr>
          <w:lang w:val="en-GB"/>
        </w:rPr>
        <w:t xml:space="preserve"> </w:t>
      </w:r>
    </w:p>
    <w:p w:rsidR="00F94679" w:rsidRDefault="00F94679" w:rsidP="00F94679">
      <w:pPr>
        <w:ind w:left="720"/>
        <w:rPr>
          <w:lang w:val="en-GB"/>
        </w:rPr>
      </w:pPr>
    </w:p>
    <w:p w:rsidR="00F715C0" w:rsidRDefault="00F715C0" w:rsidP="00F94679">
      <w:pPr>
        <w:rPr>
          <w:lang w:val="en-GB"/>
        </w:rPr>
      </w:pPr>
      <w:r>
        <w:rPr>
          <w:lang w:val="en-GB"/>
        </w:rPr>
        <w:t>Both features will be discussed in depth later on.</w:t>
      </w:r>
    </w:p>
    <w:p w:rsidR="00A15DB8" w:rsidRPr="00AD1C4C" w:rsidRDefault="00A15DB8">
      <w:pPr>
        <w:rPr>
          <w:lang w:val="en-GB"/>
        </w:rPr>
      </w:pPr>
    </w:p>
    <w:p w:rsidR="00346044" w:rsidRPr="00346044" w:rsidRDefault="00346044">
      <w:pPr>
        <w:rPr>
          <w:b/>
          <w:sz w:val="36"/>
          <w:szCs w:val="36"/>
          <w:lang w:val="en-GB"/>
        </w:rPr>
      </w:pPr>
      <w:r w:rsidRPr="00346044">
        <w:rPr>
          <w:b/>
          <w:sz w:val="36"/>
          <w:szCs w:val="36"/>
          <w:lang w:val="en-GB"/>
        </w:rPr>
        <w:t>Map</w:t>
      </w:r>
    </w:p>
    <w:p w:rsidR="00AB38FB" w:rsidRDefault="0095491B">
      <w:pPr>
        <w:rPr>
          <w:lang w:val="en-GB"/>
        </w:rPr>
      </w:pPr>
      <w:r w:rsidRPr="0095491B">
        <w:rPr>
          <w:lang w:val="en-GB"/>
        </w:rPr>
        <w:t xml:space="preserve">The </w:t>
      </w:r>
      <w:r w:rsidR="00F715C0">
        <w:rPr>
          <w:lang w:val="en-GB"/>
        </w:rPr>
        <w:t>map is North-South orientated; South at the bottom, North at the top.  Its size is 500 x 600</w:t>
      </w:r>
      <w:r>
        <w:rPr>
          <w:lang w:val="en-GB"/>
        </w:rPr>
        <w:t xml:space="preserve"> hexes (w x h) with the standard hex width of 250 meters. </w:t>
      </w:r>
      <w:r w:rsidR="00A35EA9">
        <w:rPr>
          <w:lang w:val="en-GB"/>
        </w:rPr>
        <w:t>So, the total area covers abou</w:t>
      </w:r>
      <w:r w:rsidR="00F715C0">
        <w:rPr>
          <w:lang w:val="en-GB"/>
        </w:rPr>
        <w:t>t 18.750</w:t>
      </w:r>
      <w:r w:rsidR="00A35EA9">
        <w:rPr>
          <w:lang w:val="en-GB"/>
        </w:rPr>
        <w:t xml:space="preserve"> km</w:t>
      </w:r>
      <w:r w:rsidR="00A35EA9" w:rsidRPr="00A35EA9">
        <w:rPr>
          <w:vertAlign w:val="superscript"/>
          <w:lang w:val="en-GB"/>
        </w:rPr>
        <w:t>2</w:t>
      </w:r>
      <w:r w:rsidR="00A35EA9">
        <w:rPr>
          <w:lang w:val="en-GB"/>
        </w:rPr>
        <w:t xml:space="preserve">. </w:t>
      </w:r>
      <w:r w:rsidR="00AB38FB">
        <w:rPr>
          <w:lang w:val="en-GB"/>
        </w:rPr>
        <w:t>The delta-value –</w:t>
      </w:r>
      <w:r w:rsidR="008A2237">
        <w:rPr>
          <w:lang w:val="en-GB"/>
        </w:rPr>
        <w:t xml:space="preserve"> </w:t>
      </w:r>
      <w:r w:rsidR="00AB38FB">
        <w:rPr>
          <w:lang w:val="en-GB"/>
        </w:rPr>
        <w:t>the difference in height between adjacent height classes</w:t>
      </w:r>
      <w:r w:rsidR="008A2237">
        <w:rPr>
          <w:lang w:val="en-GB"/>
        </w:rPr>
        <w:t xml:space="preserve"> - </w:t>
      </w:r>
      <w:r w:rsidR="00F715C0">
        <w:rPr>
          <w:lang w:val="en-GB"/>
        </w:rPr>
        <w:t xml:space="preserve"> is 2</w:t>
      </w:r>
      <w:r w:rsidR="00AB38FB">
        <w:rPr>
          <w:lang w:val="en-GB"/>
        </w:rPr>
        <w:t xml:space="preserve">0 meters. </w:t>
      </w:r>
    </w:p>
    <w:p w:rsidR="00B964B6" w:rsidRDefault="00AB5F10">
      <w:pPr>
        <w:rPr>
          <w:lang w:val="en-GB"/>
        </w:rPr>
      </w:pPr>
      <w:r>
        <w:rPr>
          <w:lang w:val="en-GB"/>
        </w:rPr>
        <w:t xml:space="preserve">It </w:t>
      </w:r>
      <w:r w:rsidR="00CC11DE">
        <w:rPr>
          <w:lang w:val="en-GB"/>
        </w:rPr>
        <w:t xml:space="preserve">can be observed that some </w:t>
      </w:r>
      <w:r>
        <w:rPr>
          <w:lang w:val="en-GB"/>
        </w:rPr>
        <w:t xml:space="preserve">full-river-hexes </w:t>
      </w:r>
      <w:r w:rsidR="00CC11DE">
        <w:rPr>
          <w:lang w:val="en-GB"/>
        </w:rPr>
        <w:t xml:space="preserve">of the Volga-river  </w:t>
      </w:r>
      <w:r>
        <w:rPr>
          <w:lang w:val="en-GB"/>
        </w:rPr>
        <w:t xml:space="preserve">‘bordered’ </w:t>
      </w:r>
      <w:r w:rsidR="00AB38FB">
        <w:rPr>
          <w:lang w:val="en-GB"/>
        </w:rPr>
        <w:t xml:space="preserve">by hex-side rivers when adjacent to land hexes. </w:t>
      </w:r>
      <w:r w:rsidR="00CC11DE">
        <w:rPr>
          <w:lang w:val="en-GB"/>
        </w:rPr>
        <w:t xml:space="preserve">For example hex 444,359 and hex 441,358. This is done because of the fact that at many places, the Russians had ad-hoc ‘pontoon-bridges’ at these sites in earlier stages of the battle for Stalingrad. Such crossings were barely to be denominated as bridges; they were more often than not just a bundle of poles capable of bearing foot-moved soldiers to reach the western shore of the river. One such a crossing is still to be found running from hex 470,320 to hex 473,322. Note that in this two-hexes-wide river, the </w:t>
      </w:r>
      <w:r w:rsidR="00B964B6">
        <w:rPr>
          <w:lang w:val="en-GB"/>
        </w:rPr>
        <w:t>mid-river hex side is also a river hex side (provided with a light brigde for enabling crossing that hex side).</w:t>
      </w:r>
    </w:p>
    <w:p w:rsidR="00AB5F10" w:rsidRPr="009D5105" w:rsidRDefault="00CC11DE">
      <w:pPr>
        <w:rPr>
          <w:lang w:val="en-GB"/>
        </w:rPr>
      </w:pPr>
      <w:r>
        <w:rPr>
          <w:lang w:val="en-GB"/>
        </w:rPr>
        <w:t xml:space="preserve"> </w:t>
      </w:r>
      <w:r w:rsidR="00AB38FB">
        <w:rPr>
          <w:lang w:val="en-GB"/>
        </w:rPr>
        <w:t xml:space="preserve">Bridged full-hex rivers have </w:t>
      </w:r>
      <w:r w:rsidR="00B964B6">
        <w:rPr>
          <w:lang w:val="en-GB"/>
        </w:rPr>
        <w:t xml:space="preserve">at least </w:t>
      </w:r>
      <w:r w:rsidR="00AB38FB">
        <w:rPr>
          <w:lang w:val="en-GB"/>
        </w:rPr>
        <w:t>a hex-side bridge (mostly a heavy bridge) at each of their ramps over the hex-side river. Otherwise, the bridge won’t function</w:t>
      </w:r>
      <w:r w:rsidR="008A2237">
        <w:rPr>
          <w:lang w:val="en-GB"/>
        </w:rPr>
        <w:t xml:space="preserve">. This </w:t>
      </w:r>
      <w:r w:rsidR="00927DA2">
        <w:rPr>
          <w:lang w:val="en-GB"/>
        </w:rPr>
        <w:t xml:space="preserve">‘construction’ </w:t>
      </w:r>
      <w:r w:rsidR="008A2237">
        <w:rPr>
          <w:lang w:val="en-GB"/>
        </w:rPr>
        <w:t>makes bridg</w:t>
      </w:r>
      <w:r w:rsidR="00AB38FB">
        <w:rPr>
          <w:lang w:val="en-GB"/>
        </w:rPr>
        <w:t>e blowing and  –</w:t>
      </w:r>
      <w:r w:rsidR="004B0966">
        <w:rPr>
          <w:lang w:val="en-GB"/>
        </w:rPr>
        <w:t>re</w:t>
      </w:r>
      <w:r w:rsidR="00AB38FB">
        <w:rPr>
          <w:lang w:val="en-GB"/>
        </w:rPr>
        <w:t xml:space="preserve">building over full-river hexes possible. </w:t>
      </w:r>
      <w:r w:rsidR="00B964B6">
        <w:rPr>
          <w:lang w:val="en-GB"/>
        </w:rPr>
        <w:t>Some of such bridges will also have one (or more) heavy bridges at each of their full water hex sides. For</w:t>
      </w:r>
      <w:r w:rsidR="00056BDF">
        <w:rPr>
          <w:lang w:val="en-GB"/>
        </w:rPr>
        <w:t xml:space="preserve"> example, the river at Kalach, the 3 three hexes wide river Don, has four heavy bridges hex sides crossing a major river hex side. The first connects the ramp-hex 110,371 with the river hex 111,371. The second connects the river hex 111,317 with the river hex 112,370. The third connects the river hex 112,370 with the river hex 113,370. The fourth connects the river hex 113,370 with the ramp hex 114,369. Remark that there are no bridges over the Don river near Kra</w:t>
      </w:r>
      <w:r w:rsidR="00A052A1">
        <w:rPr>
          <w:lang w:val="en-GB"/>
        </w:rPr>
        <w:t>s</w:t>
      </w:r>
      <w:r w:rsidR="00056BDF">
        <w:rPr>
          <w:lang w:val="en-GB"/>
        </w:rPr>
        <w:t>no’skiy (65,460 – 69,462) and near Verkhne-Chi</w:t>
      </w:r>
      <w:r w:rsidR="00A052A1">
        <w:rPr>
          <w:lang w:val="en-GB"/>
        </w:rPr>
        <w:t>r</w:t>
      </w:r>
      <w:r w:rsidR="00056BDF">
        <w:rPr>
          <w:lang w:val="en-GB"/>
        </w:rPr>
        <w:t xml:space="preserve">skiy (19,479 – 19,483), although the </w:t>
      </w:r>
      <w:r w:rsidR="009D5105">
        <w:rPr>
          <w:lang w:val="en-GB"/>
        </w:rPr>
        <w:t xml:space="preserve">major river hex sides are present. The reason for this will be explained when discussing </w:t>
      </w:r>
      <w:r w:rsidR="009D5105" w:rsidRPr="009D5105">
        <w:rPr>
          <w:i/>
          <w:lang w:val="en-GB"/>
        </w:rPr>
        <w:t>variable- and conditional supply</w:t>
      </w:r>
      <w:r w:rsidR="009D5105">
        <w:rPr>
          <w:lang w:val="en-GB"/>
        </w:rPr>
        <w:t>.</w:t>
      </w:r>
    </w:p>
    <w:p w:rsidR="00346044" w:rsidRPr="0095491B" w:rsidRDefault="0095491B">
      <w:pPr>
        <w:rPr>
          <w:lang w:val="en-GB"/>
        </w:rPr>
      </w:pPr>
      <w:r>
        <w:rPr>
          <w:lang w:val="en-GB"/>
        </w:rPr>
        <w:t xml:space="preserve">  </w:t>
      </w:r>
    </w:p>
    <w:p w:rsidR="00D31E5A" w:rsidRDefault="00D31E5A">
      <w:pPr>
        <w:rPr>
          <w:b/>
          <w:sz w:val="36"/>
          <w:szCs w:val="36"/>
          <w:lang w:val="en-GB"/>
        </w:rPr>
      </w:pPr>
    </w:p>
    <w:p w:rsidR="00346044" w:rsidRPr="00346044" w:rsidRDefault="00346044">
      <w:pPr>
        <w:rPr>
          <w:b/>
          <w:sz w:val="36"/>
          <w:szCs w:val="36"/>
          <w:lang w:val="en-GB"/>
        </w:rPr>
      </w:pPr>
      <w:r w:rsidRPr="00346044">
        <w:rPr>
          <w:b/>
          <w:sz w:val="36"/>
          <w:szCs w:val="36"/>
          <w:lang w:val="en-GB"/>
        </w:rPr>
        <w:lastRenderedPageBreak/>
        <w:t>Order of Battle (OOB)</w:t>
      </w:r>
    </w:p>
    <w:p w:rsidR="009D5105" w:rsidRDefault="009F3325">
      <w:pPr>
        <w:rPr>
          <w:lang w:val="en-GB"/>
        </w:rPr>
      </w:pPr>
      <w:r w:rsidRPr="009F3325">
        <w:rPr>
          <w:lang w:val="en-GB"/>
        </w:rPr>
        <w:t xml:space="preserve">The </w:t>
      </w:r>
      <w:r>
        <w:rPr>
          <w:lang w:val="en-GB"/>
        </w:rPr>
        <w:t xml:space="preserve">OOB of ‘all’ units involved in </w:t>
      </w:r>
      <w:r w:rsidR="009D5105">
        <w:rPr>
          <w:lang w:val="en-GB"/>
        </w:rPr>
        <w:t>Uranus is given in  the ‘Uranus.org’-file. Some</w:t>
      </w:r>
      <w:r>
        <w:rPr>
          <w:lang w:val="en-GB"/>
        </w:rPr>
        <w:t xml:space="preserve"> of these</w:t>
      </w:r>
      <w:r w:rsidR="00EC44E6">
        <w:rPr>
          <w:lang w:val="en-GB"/>
        </w:rPr>
        <w:t xml:space="preserve"> units, however, are not incorporated </w:t>
      </w:r>
      <w:r>
        <w:rPr>
          <w:lang w:val="en-GB"/>
        </w:rPr>
        <w:t xml:space="preserve"> in</w:t>
      </w:r>
      <w:r w:rsidR="00EC44E6">
        <w:rPr>
          <w:lang w:val="en-GB"/>
        </w:rPr>
        <w:t>to</w:t>
      </w:r>
      <w:r w:rsidR="009D5105">
        <w:rPr>
          <w:lang w:val="en-GB"/>
        </w:rPr>
        <w:t xml:space="preserve"> the </w:t>
      </w:r>
      <w:r>
        <w:rPr>
          <w:lang w:val="en-GB"/>
        </w:rPr>
        <w:t>scenario</w:t>
      </w:r>
      <w:r w:rsidR="009D5105">
        <w:rPr>
          <w:lang w:val="en-GB"/>
        </w:rPr>
        <w:t xml:space="preserve"> itself</w:t>
      </w:r>
      <w:r>
        <w:rPr>
          <w:lang w:val="en-GB"/>
        </w:rPr>
        <w:t xml:space="preserve">. These units have the suffix NUITS; </w:t>
      </w:r>
      <w:r w:rsidRPr="009F3325">
        <w:rPr>
          <w:b/>
          <w:lang w:val="en-GB"/>
        </w:rPr>
        <w:t>N</w:t>
      </w:r>
      <w:r>
        <w:rPr>
          <w:lang w:val="en-GB"/>
        </w:rPr>
        <w:t xml:space="preserve">ot </w:t>
      </w:r>
      <w:r w:rsidRPr="009F3325">
        <w:rPr>
          <w:b/>
          <w:lang w:val="en-GB"/>
        </w:rPr>
        <w:t>U</w:t>
      </w:r>
      <w:r>
        <w:rPr>
          <w:lang w:val="en-GB"/>
        </w:rPr>
        <w:t xml:space="preserve">sed </w:t>
      </w:r>
      <w:r w:rsidRPr="009F3325">
        <w:rPr>
          <w:b/>
          <w:lang w:val="en-GB"/>
        </w:rPr>
        <w:t>I</w:t>
      </w:r>
      <w:r>
        <w:rPr>
          <w:lang w:val="en-GB"/>
        </w:rPr>
        <w:t xml:space="preserve">n </w:t>
      </w:r>
      <w:r w:rsidRPr="009F3325">
        <w:rPr>
          <w:b/>
          <w:lang w:val="en-GB"/>
        </w:rPr>
        <w:t>T</w:t>
      </w:r>
      <w:r>
        <w:rPr>
          <w:lang w:val="en-GB"/>
        </w:rPr>
        <w:t xml:space="preserve">his </w:t>
      </w:r>
      <w:r w:rsidRPr="009F3325">
        <w:rPr>
          <w:b/>
          <w:lang w:val="en-GB"/>
        </w:rPr>
        <w:t>S</w:t>
      </w:r>
      <w:r w:rsidR="009D5105">
        <w:rPr>
          <w:lang w:val="en-GB"/>
        </w:rPr>
        <w:t>cenario; they</w:t>
      </w:r>
      <w:r w:rsidR="00F057B8">
        <w:rPr>
          <w:lang w:val="en-GB"/>
        </w:rPr>
        <w:t xml:space="preserve"> entere</w:t>
      </w:r>
      <w:r w:rsidR="009D5105">
        <w:rPr>
          <w:lang w:val="en-GB"/>
        </w:rPr>
        <w:t>d the battlefield after 24</w:t>
      </w:r>
      <w:r w:rsidR="00F057B8" w:rsidRPr="00F057B8">
        <w:rPr>
          <w:vertAlign w:val="superscript"/>
          <w:lang w:val="en-GB"/>
        </w:rPr>
        <w:t>th</w:t>
      </w:r>
      <w:r w:rsidR="009D5105">
        <w:rPr>
          <w:lang w:val="en-GB"/>
        </w:rPr>
        <w:t xml:space="preserve"> of Nov</w:t>
      </w:r>
      <w:r w:rsidR="002200DA">
        <w:rPr>
          <w:lang w:val="en-GB"/>
        </w:rPr>
        <w:t>ember, the last day of the scenario.</w:t>
      </w:r>
      <w:r w:rsidR="00F057B8">
        <w:rPr>
          <w:lang w:val="en-GB"/>
        </w:rPr>
        <w:t xml:space="preserve"> </w:t>
      </w:r>
    </w:p>
    <w:p w:rsidR="009D5105" w:rsidRDefault="009D5105">
      <w:pPr>
        <w:rPr>
          <w:lang w:val="en-GB"/>
        </w:rPr>
      </w:pPr>
      <w:r>
        <w:rPr>
          <w:lang w:val="en-GB"/>
        </w:rPr>
        <w:t xml:space="preserve">The number of units is large: 6668 Axis and 12473 Allied units, including all kinds of transport, HQ’s and commanders. To reduce the number a little, quite some units are ‘squeezed’; for example, 3 platoons of 3 T34’s each have been ‘squeezed’ into one platoon of 4 and one platoon of 5. </w:t>
      </w:r>
      <w:r w:rsidR="004E12DA">
        <w:rPr>
          <w:lang w:val="en-GB"/>
        </w:rPr>
        <w:t>Later I found out that HQ’s of artillery units do not have any function in supply, thus could have been deleted from the OOB (as I nowadays normally do!).</w:t>
      </w:r>
    </w:p>
    <w:p w:rsidR="004E12DA" w:rsidRDefault="004E12DA">
      <w:pPr>
        <w:rPr>
          <w:lang w:val="en-GB"/>
        </w:rPr>
      </w:pPr>
      <w:r>
        <w:rPr>
          <w:lang w:val="en-GB"/>
        </w:rPr>
        <w:t>The ‘Volga flotilla’ is important in ferrying units over the Volga river. This flotilla consisted of a large variation of vessels, each one with its own characteristics. Be aware of that!</w:t>
      </w:r>
    </w:p>
    <w:p w:rsidR="004B0966" w:rsidRDefault="004B0966">
      <w:pPr>
        <w:rPr>
          <w:b/>
          <w:sz w:val="36"/>
          <w:szCs w:val="36"/>
          <w:lang w:val="en-GB"/>
        </w:rPr>
      </w:pPr>
    </w:p>
    <w:p w:rsidR="00346044" w:rsidRDefault="00346044">
      <w:pPr>
        <w:rPr>
          <w:b/>
          <w:sz w:val="36"/>
          <w:szCs w:val="36"/>
          <w:lang w:val="en-GB"/>
        </w:rPr>
      </w:pPr>
      <w:r w:rsidRPr="00346044">
        <w:rPr>
          <w:b/>
          <w:sz w:val="36"/>
          <w:szCs w:val="36"/>
          <w:lang w:val="en-GB"/>
        </w:rPr>
        <w:t>The scenario</w:t>
      </w:r>
    </w:p>
    <w:p w:rsidR="00DA0E94" w:rsidRPr="0035333E" w:rsidRDefault="005722C2">
      <w:pPr>
        <w:rPr>
          <w:b/>
          <w:sz w:val="32"/>
          <w:szCs w:val="32"/>
          <w:lang w:val="en-GB"/>
        </w:rPr>
      </w:pPr>
      <w:r>
        <w:rPr>
          <w:b/>
          <w:sz w:val="32"/>
          <w:szCs w:val="32"/>
          <w:lang w:val="en-GB"/>
        </w:rPr>
        <w:t>Varying</w:t>
      </w:r>
      <w:r w:rsidR="00DA0E94" w:rsidRPr="0035333E">
        <w:rPr>
          <w:b/>
          <w:sz w:val="32"/>
          <w:szCs w:val="32"/>
          <w:lang w:val="en-GB"/>
        </w:rPr>
        <w:t xml:space="preserve"> visibility</w:t>
      </w:r>
    </w:p>
    <w:p w:rsidR="007748E4" w:rsidRDefault="007748E4" w:rsidP="00DA0E94">
      <w:pPr>
        <w:spacing w:line="240" w:lineRule="auto"/>
        <w:rPr>
          <w:lang w:val="en-GB"/>
        </w:rPr>
      </w:pPr>
      <w:r>
        <w:rPr>
          <w:lang w:val="en-GB"/>
        </w:rPr>
        <w:t xml:space="preserve">In the time-table it is indicated whether the turn is a night-turn, a day-turn or a dusk/dawn turn. Each type of turn has its own visibility range, given at the bottom of the time table. </w:t>
      </w:r>
    </w:p>
    <w:p w:rsidR="00833101" w:rsidRDefault="00F13D75" w:rsidP="00DA0E94">
      <w:pPr>
        <w:spacing w:line="240" w:lineRule="auto"/>
        <w:rPr>
          <w:lang w:val="en-GB"/>
        </w:rPr>
      </w:pPr>
      <w:r>
        <w:rPr>
          <w:lang w:val="en-GB"/>
        </w:rPr>
        <w:t xml:space="preserve">To change the visibility, the game should be closed </w:t>
      </w:r>
      <w:r w:rsidR="00833101">
        <w:rPr>
          <w:lang w:val="en-GB"/>
        </w:rPr>
        <w:t>(and saved!)</w:t>
      </w:r>
      <w:r w:rsidR="007748E4">
        <w:rPr>
          <w:lang w:val="en-GB"/>
        </w:rPr>
        <w:t>after resolving the Russian</w:t>
      </w:r>
      <w:r>
        <w:rPr>
          <w:lang w:val="en-GB"/>
        </w:rPr>
        <w:t xml:space="preserve"> artillery </w:t>
      </w:r>
      <w:r w:rsidR="0095491B">
        <w:rPr>
          <w:lang w:val="en-GB"/>
        </w:rPr>
        <w:t>bombardments (</w:t>
      </w:r>
      <w:r w:rsidR="00833101">
        <w:rPr>
          <w:lang w:val="en-GB"/>
        </w:rPr>
        <w:t xml:space="preserve">if any) </w:t>
      </w:r>
      <w:r>
        <w:rPr>
          <w:lang w:val="en-GB"/>
        </w:rPr>
        <w:t xml:space="preserve">of the appropriate turn. </w:t>
      </w:r>
      <w:r w:rsidR="007748E4">
        <w:rPr>
          <w:lang w:val="en-GB"/>
        </w:rPr>
        <w:t>Then, the Russian</w:t>
      </w:r>
      <w:r w:rsidR="00833101">
        <w:rPr>
          <w:lang w:val="en-GB"/>
        </w:rPr>
        <w:t xml:space="preserve"> player opens the ‘battle-file’. This can be ‘</w:t>
      </w:r>
      <w:r w:rsidR="007748E4">
        <w:rPr>
          <w:i/>
          <w:lang w:val="en-GB"/>
        </w:rPr>
        <w:t>Uranus</w:t>
      </w:r>
      <w:r w:rsidR="00833101" w:rsidRPr="00833101">
        <w:rPr>
          <w:i/>
          <w:lang w:val="en-GB"/>
        </w:rPr>
        <w:t>.btl</w:t>
      </w:r>
      <w:r w:rsidR="00833101">
        <w:rPr>
          <w:lang w:val="en-GB"/>
        </w:rPr>
        <w:t xml:space="preserve">’ </w:t>
      </w:r>
      <w:r w:rsidR="00921CA9">
        <w:rPr>
          <w:lang w:val="en-GB"/>
        </w:rPr>
        <w:t>for a H</w:t>
      </w:r>
      <w:r w:rsidR="00833101">
        <w:rPr>
          <w:lang w:val="en-GB"/>
        </w:rPr>
        <w:t>uman vs</w:t>
      </w:r>
      <w:r w:rsidR="00921CA9">
        <w:rPr>
          <w:lang w:val="en-GB"/>
        </w:rPr>
        <w:t>.  AI G</w:t>
      </w:r>
      <w:r w:rsidR="00833101">
        <w:rPr>
          <w:lang w:val="en-GB"/>
        </w:rPr>
        <w:t>ame; ‘</w:t>
      </w:r>
      <w:r w:rsidR="007748E4">
        <w:rPr>
          <w:i/>
          <w:lang w:val="en-GB"/>
        </w:rPr>
        <w:t>Uranus</w:t>
      </w:r>
      <w:r w:rsidR="00833101" w:rsidRPr="00833101">
        <w:rPr>
          <w:i/>
          <w:lang w:val="en-GB"/>
        </w:rPr>
        <w:t>.bt</w:t>
      </w:r>
      <w:r w:rsidR="00833101">
        <w:rPr>
          <w:i/>
          <w:lang w:val="en-GB"/>
        </w:rPr>
        <w:t>t</w:t>
      </w:r>
      <w:r w:rsidR="00833101">
        <w:rPr>
          <w:lang w:val="en-GB"/>
        </w:rPr>
        <w:t>’</w:t>
      </w:r>
      <w:r w:rsidR="00921CA9">
        <w:rPr>
          <w:lang w:val="en-GB"/>
        </w:rPr>
        <w:t xml:space="preserve">  for a Hot-Seat G</w:t>
      </w:r>
      <w:r w:rsidR="00833101">
        <w:rPr>
          <w:lang w:val="en-GB"/>
        </w:rPr>
        <w:t>ame; ‘</w:t>
      </w:r>
      <w:r w:rsidR="007748E4">
        <w:rPr>
          <w:i/>
          <w:lang w:val="en-GB"/>
        </w:rPr>
        <w:t>Uranus</w:t>
      </w:r>
      <w:r w:rsidR="00833101" w:rsidRPr="00833101">
        <w:rPr>
          <w:i/>
          <w:lang w:val="en-GB"/>
        </w:rPr>
        <w:t>.bt</w:t>
      </w:r>
      <w:r w:rsidR="00833101">
        <w:rPr>
          <w:i/>
          <w:lang w:val="en-GB"/>
        </w:rPr>
        <w:t>e</w:t>
      </w:r>
      <w:r w:rsidR="00833101">
        <w:rPr>
          <w:lang w:val="en-GB"/>
        </w:rPr>
        <w:t>’</w:t>
      </w:r>
      <w:r w:rsidR="00921CA9">
        <w:rPr>
          <w:lang w:val="en-GB"/>
        </w:rPr>
        <w:t xml:space="preserve"> for a PBEM-G</w:t>
      </w:r>
      <w:r w:rsidR="00833101">
        <w:rPr>
          <w:lang w:val="en-GB"/>
        </w:rPr>
        <w:t>ame, etc,.  Let’s give it a general name:  ‘</w:t>
      </w:r>
      <w:r w:rsidR="007748E4">
        <w:rPr>
          <w:i/>
          <w:lang w:val="en-GB"/>
        </w:rPr>
        <w:t>scenarioname</w:t>
      </w:r>
      <w:r w:rsidR="00833101" w:rsidRPr="00833101">
        <w:rPr>
          <w:i/>
          <w:lang w:val="en-GB"/>
        </w:rPr>
        <w:t>.bt</w:t>
      </w:r>
      <w:r w:rsidR="00833101">
        <w:rPr>
          <w:i/>
          <w:lang w:val="en-GB"/>
        </w:rPr>
        <w:t>x</w:t>
      </w:r>
      <w:r w:rsidR="00833101">
        <w:rPr>
          <w:lang w:val="en-GB"/>
        </w:rPr>
        <w:t>’.</w:t>
      </w:r>
    </w:p>
    <w:p w:rsidR="00247392" w:rsidRDefault="00833101" w:rsidP="00DA0E94">
      <w:pPr>
        <w:spacing w:line="240" w:lineRule="auto"/>
        <w:rPr>
          <w:lang w:val="en-GB"/>
        </w:rPr>
      </w:pPr>
      <w:r>
        <w:rPr>
          <w:lang w:val="en-GB"/>
        </w:rPr>
        <w:t>T</w:t>
      </w:r>
      <w:r w:rsidR="00921CA9">
        <w:rPr>
          <w:lang w:val="en-GB"/>
        </w:rPr>
        <w:t>o open this .btx-file,</w:t>
      </w:r>
      <w:r>
        <w:rPr>
          <w:lang w:val="en-GB"/>
        </w:rPr>
        <w:t xml:space="preserve"> Notepad </w:t>
      </w:r>
      <w:r w:rsidR="00921CA9">
        <w:rPr>
          <w:lang w:val="en-GB"/>
        </w:rPr>
        <w:t xml:space="preserve">is used </w:t>
      </w:r>
      <w:r>
        <w:rPr>
          <w:lang w:val="en-GB"/>
        </w:rPr>
        <w:t xml:space="preserve">as default, but any word processor will do.  </w:t>
      </w:r>
    </w:p>
    <w:p w:rsidR="00F13D75" w:rsidRDefault="00F13D75" w:rsidP="00DA0E94">
      <w:pPr>
        <w:spacing w:line="240" w:lineRule="auto"/>
        <w:rPr>
          <w:lang w:val="en-GB"/>
        </w:rPr>
      </w:pPr>
      <w:r>
        <w:rPr>
          <w:lang w:val="en-GB"/>
        </w:rPr>
        <w:t>The</w:t>
      </w:r>
      <w:r w:rsidR="00705813">
        <w:rPr>
          <w:lang w:val="en-GB"/>
        </w:rPr>
        <w:t xml:space="preserve"> top</w:t>
      </w:r>
      <w:r>
        <w:rPr>
          <w:lang w:val="en-GB"/>
        </w:rPr>
        <w:t xml:space="preserve"> </w:t>
      </w:r>
      <w:r w:rsidR="00705813">
        <w:rPr>
          <w:lang w:val="en-GB"/>
        </w:rPr>
        <w:t xml:space="preserve">of the </w:t>
      </w:r>
      <w:r w:rsidR="00833101" w:rsidRPr="00705813">
        <w:rPr>
          <w:i/>
          <w:lang w:val="en-GB"/>
        </w:rPr>
        <w:t>.</w:t>
      </w:r>
      <w:r w:rsidRPr="00705813">
        <w:rPr>
          <w:i/>
          <w:lang w:val="en-GB"/>
        </w:rPr>
        <w:t>btx</w:t>
      </w:r>
      <w:r>
        <w:rPr>
          <w:lang w:val="en-GB"/>
        </w:rPr>
        <w:t>-file looks like:</w:t>
      </w:r>
    </w:p>
    <w:p w:rsidR="002622A4" w:rsidRPr="00670826" w:rsidRDefault="002622A4" w:rsidP="002622A4">
      <w:pPr>
        <w:spacing w:line="240" w:lineRule="auto"/>
        <w:rPr>
          <w:i/>
          <w:lang w:val="en-GB"/>
        </w:rPr>
      </w:pPr>
      <w:r w:rsidRPr="00670826">
        <w:rPr>
          <w:i/>
          <w:lang w:val="en-GB"/>
        </w:rPr>
        <w:t>11</w:t>
      </w:r>
    </w:p>
    <w:p w:rsidR="002622A4" w:rsidRPr="00670826" w:rsidRDefault="002622A4" w:rsidP="002622A4">
      <w:pPr>
        <w:spacing w:line="240" w:lineRule="auto"/>
        <w:rPr>
          <w:i/>
          <w:lang w:val="en-GB"/>
        </w:rPr>
      </w:pPr>
      <w:r w:rsidRPr="00670826">
        <w:rPr>
          <w:i/>
          <w:lang w:val="en-GB"/>
        </w:rPr>
        <w:t>Uranus</w:t>
      </w:r>
    </w:p>
    <w:p w:rsidR="002622A4" w:rsidRPr="00670826" w:rsidRDefault="002622A4" w:rsidP="002622A4">
      <w:pPr>
        <w:spacing w:line="240" w:lineRule="auto"/>
        <w:rPr>
          <w:i/>
          <w:lang w:val="en-GB"/>
        </w:rPr>
      </w:pPr>
      <w:r w:rsidRPr="00670826">
        <w:rPr>
          <w:i/>
          <w:lang w:val="en-GB"/>
        </w:rPr>
        <w:t>6 0 0 1650</w:t>
      </w:r>
    </w:p>
    <w:p w:rsidR="002622A4" w:rsidRPr="00670826" w:rsidRDefault="002622A4" w:rsidP="002622A4">
      <w:pPr>
        <w:spacing w:line="240" w:lineRule="auto"/>
        <w:rPr>
          <w:i/>
          <w:lang w:val="en-GB"/>
        </w:rPr>
      </w:pPr>
      <w:r w:rsidRPr="00670826">
        <w:rPr>
          <w:i/>
          <w:lang w:val="en-GB"/>
        </w:rPr>
        <w:t xml:space="preserve">2 3 0 2 </w:t>
      </w:r>
      <w:r w:rsidRPr="00670826">
        <w:rPr>
          <w:i/>
          <w:color w:val="FF0000"/>
          <w:lang w:val="en-GB"/>
        </w:rPr>
        <w:t>8</w:t>
      </w:r>
    </w:p>
    <w:p w:rsidR="002622A4" w:rsidRPr="00670826" w:rsidRDefault="00215680" w:rsidP="002622A4">
      <w:pPr>
        <w:spacing w:line="240" w:lineRule="auto"/>
        <w:rPr>
          <w:i/>
          <w:lang w:val="en-GB"/>
        </w:rPr>
      </w:pPr>
      <w:r w:rsidRPr="00670826">
        <w:rPr>
          <w:i/>
          <w:lang w:val="en-GB"/>
        </w:rPr>
        <w:t>324 622 7411 1270 90 80</w:t>
      </w:r>
    </w:p>
    <w:p w:rsidR="002622A4" w:rsidRPr="00670826" w:rsidRDefault="002622A4" w:rsidP="002622A4">
      <w:pPr>
        <w:spacing w:line="240" w:lineRule="auto"/>
        <w:rPr>
          <w:i/>
          <w:lang w:val="en-GB"/>
        </w:rPr>
      </w:pPr>
      <w:r w:rsidRPr="00670826">
        <w:rPr>
          <w:i/>
          <w:lang w:val="en-GB"/>
        </w:rPr>
        <w:t>0</w:t>
      </w:r>
    </w:p>
    <w:p w:rsidR="002622A4" w:rsidRPr="00670826" w:rsidRDefault="002622A4" w:rsidP="002622A4">
      <w:pPr>
        <w:spacing w:line="240" w:lineRule="auto"/>
        <w:rPr>
          <w:i/>
          <w:lang w:val="en-GB"/>
        </w:rPr>
      </w:pPr>
      <w:r w:rsidRPr="00670826">
        <w:rPr>
          <w:i/>
          <w:lang w:val="en-GB"/>
        </w:rPr>
        <w:t>1000 3000 4500 8000 0</w:t>
      </w:r>
    </w:p>
    <w:p w:rsidR="002622A4" w:rsidRPr="00670826" w:rsidRDefault="002622A4" w:rsidP="002622A4">
      <w:pPr>
        <w:spacing w:line="240" w:lineRule="auto"/>
        <w:rPr>
          <w:i/>
          <w:lang w:val="en-GB"/>
        </w:rPr>
      </w:pPr>
      <w:r w:rsidRPr="00670826">
        <w:rPr>
          <w:i/>
          <w:lang w:val="en-GB"/>
        </w:rPr>
        <w:t>90 80 0 1885</w:t>
      </w:r>
    </w:p>
    <w:p w:rsidR="002622A4" w:rsidRDefault="002622A4" w:rsidP="002622A4">
      <w:pPr>
        <w:rPr>
          <w:lang w:val="en-GB"/>
        </w:rPr>
      </w:pPr>
      <w:r>
        <w:rPr>
          <w:lang w:val="en-GB"/>
        </w:rPr>
        <w:lastRenderedPageBreak/>
        <w:t xml:space="preserve">The last figure in the second row under the scenario title is the visibility range in hexes.  (Here given in </w:t>
      </w:r>
      <w:r w:rsidRPr="00705813">
        <w:rPr>
          <w:color w:val="FF0000"/>
          <w:lang w:val="en-GB"/>
        </w:rPr>
        <w:t>red</w:t>
      </w:r>
      <w:r>
        <w:rPr>
          <w:lang w:val="en-GB"/>
        </w:rPr>
        <w:t>). Just change it into the correct number (e.g. ‘1’ at night turns; ‘4’ at dusk/dawn turns).  Save the file and start the game. You will see that the visibility is changed now into the correct range.</w:t>
      </w:r>
    </w:p>
    <w:p w:rsidR="007748E4" w:rsidRDefault="007748E4" w:rsidP="00DA0E94">
      <w:pPr>
        <w:spacing w:line="240" w:lineRule="auto"/>
        <w:rPr>
          <w:lang w:val="en-GB"/>
        </w:rPr>
      </w:pPr>
    </w:p>
    <w:p w:rsidR="00622EAD" w:rsidRPr="0035333E" w:rsidRDefault="00622EAD" w:rsidP="00622EAD">
      <w:pPr>
        <w:rPr>
          <w:b/>
          <w:sz w:val="32"/>
          <w:szCs w:val="32"/>
          <w:lang w:val="en-GB"/>
        </w:rPr>
      </w:pPr>
      <w:r w:rsidRPr="0035333E">
        <w:rPr>
          <w:b/>
          <w:sz w:val="32"/>
          <w:szCs w:val="32"/>
          <w:lang w:val="en-GB"/>
        </w:rPr>
        <w:t>Variable and conditional supply</w:t>
      </w:r>
    </w:p>
    <w:p w:rsidR="007748E4" w:rsidRDefault="00622EAD" w:rsidP="00DA0E94">
      <w:pPr>
        <w:spacing w:line="240" w:lineRule="auto"/>
        <w:rPr>
          <w:lang w:val="en-GB"/>
        </w:rPr>
      </w:pPr>
      <w:r>
        <w:rPr>
          <w:lang w:val="en-GB"/>
        </w:rPr>
        <w:t>The German supply-situation was rather good at the beginning. Although supply routes were long hard, the winter has at least driven away the terrible mud. However, during the operation the supply became more and more fragile and at the end, when the 6</w:t>
      </w:r>
      <w:r w:rsidRPr="00622EAD">
        <w:rPr>
          <w:vertAlign w:val="superscript"/>
          <w:lang w:val="en-GB"/>
        </w:rPr>
        <w:t>th</w:t>
      </w:r>
      <w:r>
        <w:rPr>
          <w:lang w:val="en-GB"/>
        </w:rPr>
        <w:t xml:space="preserve"> Army war surrounded, only the Luftwaffe was able to send some supply via the airbases Pitomnik, Gumrak and the airstrip Stalingradksi. Supply was determined by possession of the bridges and ferries across the river Don.</w:t>
      </w:r>
      <w:r w:rsidR="0034605A">
        <w:rPr>
          <w:lang w:val="en-GB"/>
        </w:rPr>
        <w:t xml:space="preserve"> If these crossings fell in Russian hands a supply penalty for the Germans will be effected.</w:t>
      </w:r>
    </w:p>
    <w:p w:rsidR="0034605A" w:rsidRDefault="0034605A" w:rsidP="00DA0E94">
      <w:pPr>
        <w:spacing w:line="240" w:lineRule="auto"/>
        <w:rPr>
          <w:lang w:val="en-GB"/>
        </w:rPr>
      </w:pPr>
      <w:r>
        <w:rPr>
          <w:lang w:val="en-GB"/>
        </w:rPr>
        <w:t>There are three functioning ‘second road’ bridges over the Don. Each one that falls in Russian hands (that is one or both riverside(s) are owned by the Russians), will mean 5% less supply for the Germans.</w:t>
      </w:r>
    </w:p>
    <w:p w:rsidR="0034605A" w:rsidRDefault="0034605A" w:rsidP="0034605A">
      <w:pPr>
        <w:spacing w:line="240" w:lineRule="auto"/>
        <w:rPr>
          <w:lang w:val="en-GB"/>
        </w:rPr>
      </w:pPr>
      <w:r>
        <w:rPr>
          <w:lang w:val="en-GB"/>
        </w:rPr>
        <w:t>There is one functioning ‘main road’ bridges over the Don. If this falls in Russian hands (that is one or both riverside(s) are owned by the Russians), the German supply level will be lowered by 20%.</w:t>
      </w:r>
    </w:p>
    <w:p w:rsidR="0034605A" w:rsidRDefault="0034605A" w:rsidP="0034605A">
      <w:pPr>
        <w:spacing w:line="240" w:lineRule="auto"/>
        <w:rPr>
          <w:lang w:val="en-GB"/>
        </w:rPr>
      </w:pPr>
      <w:r>
        <w:rPr>
          <w:lang w:val="en-GB"/>
        </w:rPr>
        <w:t>There is one functioning ‘railroad’ bridges over the Don. If this falls in Russian hands (that is one or both riverside(s) are owned by the Russians), the German supply level will be lowered by 15%.</w:t>
      </w:r>
    </w:p>
    <w:p w:rsidR="0034605A" w:rsidRDefault="0034605A" w:rsidP="0034605A">
      <w:pPr>
        <w:spacing w:line="240" w:lineRule="auto"/>
        <w:rPr>
          <w:lang w:val="en-GB"/>
        </w:rPr>
      </w:pPr>
      <w:r>
        <w:rPr>
          <w:lang w:val="en-GB"/>
        </w:rPr>
        <w:t xml:space="preserve">There are two ferries over the Don. If these </w:t>
      </w:r>
      <w:r w:rsidRPr="0034605A">
        <w:rPr>
          <w:b/>
          <w:u w:val="single"/>
          <w:lang w:val="en-GB"/>
        </w:rPr>
        <w:t>both</w:t>
      </w:r>
      <w:r>
        <w:rPr>
          <w:lang w:val="en-GB"/>
        </w:rPr>
        <w:t xml:space="preserve"> fall in Russian hands, 5% is </w:t>
      </w:r>
      <w:r w:rsidR="006A56F0">
        <w:rPr>
          <w:lang w:val="en-GB"/>
        </w:rPr>
        <w:t>subtracted</w:t>
      </w:r>
      <w:r>
        <w:rPr>
          <w:lang w:val="en-GB"/>
        </w:rPr>
        <w:t xml:space="preserve"> from the German supply level.</w:t>
      </w:r>
    </w:p>
    <w:p w:rsidR="006A56F0" w:rsidRDefault="006A56F0" w:rsidP="0034605A">
      <w:pPr>
        <w:spacing w:line="240" w:lineRule="auto"/>
        <w:rPr>
          <w:lang w:val="en-GB"/>
        </w:rPr>
      </w:pPr>
      <w:r>
        <w:rPr>
          <w:lang w:val="en-GB"/>
        </w:rPr>
        <w:t>At the other hand, as mentioned above, there are two sites where bridges can be build over the river Don. Near Kra</w:t>
      </w:r>
      <w:r w:rsidR="00A052A1">
        <w:rPr>
          <w:lang w:val="en-GB"/>
        </w:rPr>
        <w:t>s</w:t>
      </w:r>
      <w:r>
        <w:rPr>
          <w:lang w:val="en-GB"/>
        </w:rPr>
        <w:t>no’skiy (65,460 – 69,462) and near Verkhne-Chi</w:t>
      </w:r>
      <w:r w:rsidR="00A052A1">
        <w:rPr>
          <w:lang w:val="en-GB"/>
        </w:rPr>
        <w:t>rs</w:t>
      </w:r>
      <w:r>
        <w:rPr>
          <w:lang w:val="en-GB"/>
        </w:rPr>
        <w:t>kiy (19,479 – 19,483). If the German player is building a proper river crossing at these sites (that is; a bridge has to be built at each ramp!), his supply level will increase with 5% per crossing successfully established.</w:t>
      </w:r>
    </w:p>
    <w:p w:rsidR="006A56F0" w:rsidRPr="00710B4A" w:rsidRDefault="006A56F0" w:rsidP="0034605A">
      <w:pPr>
        <w:spacing w:line="240" w:lineRule="auto"/>
        <w:rPr>
          <w:u w:val="single"/>
          <w:lang w:val="en-GB"/>
        </w:rPr>
      </w:pPr>
      <w:r w:rsidRPr="00710B4A">
        <w:rPr>
          <w:u w:val="single"/>
          <w:lang w:val="en-GB"/>
        </w:rPr>
        <w:t>Summarizing:</w:t>
      </w:r>
    </w:p>
    <w:p w:rsidR="006A56F0" w:rsidRDefault="006A56F0" w:rsidP="0034605A">
      <w:pPr>
        <w:spacing w:line="240" w:lineRule="auto"/>
        <w:rPr>
          <w:lang w:val="en-GB"/>
        </w:rPr>
      </w:pPr>
      <w:r>
        <w:rPr>
          <w:lang w:val="en-GB"/>
        </w:rPr>
        <w:t>Vertyachiy</w:t>
      </w:r>
      <w:r>
        <w:rPr>
          <w:lang w:val="en-GB"/>
        </w:rPr>
        <w:tab/>
      </w:r>
      <w:r>
        <w:rPr>
          <w:lang w:val="en-GB"/>
        </w:rPr>
        <w:tab/>
      </w:r>
      <w:r>
        <w:rPr>
          <w:lang w:val="en-GB"/>
        </w:rPr>
        <w:tab/>
        <w:t>241,240 – 245,242</w:t>
      </w:r>
      <w:r>
        <w:rPr>
          <w:lang w:val="en-GB"/>
        </w:rPr>
        <w:tab/>
        <w:t>-5%</w:t>
      </w:r>
    </w:p>
    <w:p w:rsidR="006A56F0" w:rsidRDefault="006A56F0" w:rsidP="0034605A">
      <w:pPr>
        <w:spacing w:line="240" w:lineRule="auto"/>
        <w:rPr>
          <w:lang w:val="en-GB"/>
        </w:rPr>
      </w:pPr>
      <w:r>
        <w:rPr>
          <w:lang w:val="en-GB"/>
        </w:rPr>
        <w:t>Luchinsky</w:t>
      </w:r>
      <w:r>
        <w:rPr>
          <w:lang w:val="en-GB"/>
        </w:rPr>
        <w:tab/>
      </w:r>
      <w:r>
        <w:rPr>
          <w:lang w:val="en-GB"/>
        </w:rPr>
        <w:tab/>
      </w:r>
      <w:r>
        <w:rPr>
          <w:lang w:val="en-GB"/>
        </w:rPr>
        <w:tab/>
        <w:t>215,260 – 215,264</w:t>
      </w:r>
      <w:r>
        <w:rPr>
          <w:lang w:val="en-GB"/>
        </w:rPr>
        <w:tab/>
        <w:t>-5%</w:t>
      </w:r>
    </w:p>
    <w:p w:rsidR="006A56F0" w:rsidRDefault="006A56F0" w:rsidP="0034605A">
      <w:pPr>
        <w:spacing w:line="240" w:lineRule="auto"/>
        <w:rPr>
          <w:lang w:val="en-GB"/>
        </w:rPr>
      </w:pPr>
      <w:r>
        <w:rPr>
          <w:lang w:val="en-GB"/>
        </w:rPr>
        <w:t>Kalach</w:t>
      </w:r>
      <w:r>
        <w:rPr>
          <w:lang w:val="en-GB"/>
        </w:rPr>
        <w:tab/>
      </w:r>
      <w:r>
        <w:rPr>
          <w:lang w:val="en-GB"/>
        </w:rPr>
        <w:tab/>
      </w:r>
      <w:r>
        <w:rPr>
          <w:lang w:val="en-GB"/>
        </w:rPr>
        <w:tab/>
      </w:r>
      <w:r>
        <w:rPr>
          <w:lang w:val="en-GB"/>
        </w:rPr>
        <w:tab/>
        <w:t>110,371 – 114,369</w:t>
      </w:r>
      <w:r>
        <w:rPr>
          <w:lang w:val="en-GB"/>
        </w:rPr>
        <w:tab/>
        <w:t>-20%</w:t>
      </w:r>
    </w:p>
    <w:p w:rsidR="006A56F0" w:rsidRDefault="006A56F0" w:rsidP="0034605A">
      <w:pPr>
        <w:spacing w:line="240" w:lineRule="auto"/>
        <w:rPr>
          <w:lang w:val="en-GB"/>
        </w:rPr>
      </w:pPr>
      <w:r>
        <w:rPr>
          <w:lang w:val="en-GB"/>
        </w:rPr>
        <w:t>Pyatiizskiy</w:t>
      </w:r>
      <w:r>
        <w:rPr>
          <w:lang w:val="en-GB"/>
        </w:rPr>
        <w:tab/>
      </w:r>
      <w:r>
        <w:rPr>
          <w:lang w:val="en-GB"/>
        </w:rPr>
        <w:tab/>
      </w:r>
      <w:r>
        <w:rPr>
          <w:lang w:val="en-GB"/>
        </w:rPr>
        <w:tab/>
        <w:t xml:space="preserve">  97,41</w:t>
      </w:r>
      <w:r w:rsidR="00A052A1">
        <w:rPr>
          <w:lang w:val="en-GB"/>
        </w:rPr>
        <w:t xml:space="preserve">6  </w:t>
      </w:r>
      <w:r>
        <w:rPr>
          <w:lang w:val="en-GB"/>
        </w:rPr>
        <w:t xml:space="preserve">- </w:t>
      </w:r>
      <w:r w:rsidR="00A052A1">
        <w:rPr>
          <w:lang w:val="en-GB"/>
        </w:rPr>
        <w:t>101,418</w:t>
      </w:r>
      <w:r w:rsidR="00A052A1">
        <w:rPr>
          <w:lang w:val="en-GB"/>
        </w:rPr>
        <w:tab/>
        <w:t>-5%</w:t>
      </w:r>
    </w:p>
    <w:p w:rsidR="00A052A1" w:rsidRDefault="00A052A1" w:rsidP="0034605A">
      <w:pPr>
        <w:spacing w:line="240" w:lineRule="auto"/>
        <w:rPr>
          <w:lang w:val="en-GB"/>
        </w:rPr>
      </w:pPr>
      <w:r>
        <w:rPr>
          <w:lang w:val="en-GB"/>
        </w:rPr>
        <w:t>Krasno’skiy</w:t>
      </w:r>
      <w:r>
        <w:rPr>
          <w:lang w:val="en-GB"/>
        </w:rPr>
        <w:tab/>
      </w:r>
      <w:r>
        <w:rPr>
          <w:lang w:val="en-GB"/>
        </w:rPr>
        <w:tab/>
      </w:r>
      <w:r>
        <w:rPr>
          <w:lang w:val="en-GB"/>
        </w:rPr>
        <w:tab/>
        <w:t xml:space="preserve">  61,470 – 65,472</w:t>
      </w:r>
      <w:r>
        <w:rPr>
          <w:lang w:val="en-GB"/>
        </w:rPr>
        <w:tab/>
        <w:t>-15%</w:t>
      </w:r>
    </w:p>
    <w:p w:rsidR="00A052A1" w:rsidRPr="00D31E5A" w:rsidRDefault="00A052A1" w:rsidP="0034605A">
      <w:pPr>
        <w:spacing w:line="240" w:lineRule="auto"/>
        <w:rPr>
          <w:i/>
          <w:lang w:val="en-GB"/>
        </w:rPr>
      </w:pPr>
      <w:r w:rsidRPr="00D31E5A">
        <w:rPr>
          <w:i/>
          <w:lang w:val="en-GB"/>
        </w:rPr>
        <w:t>Gelubinskiy</w:t>
      </w:r>
      <w:r w:rsidRPr="00D31E5A">
        <w:rPr>
          <w:i/>
          <w:lang w:val="en-GB"/>
        </w:rPr>
        <w:tab/>
      </w:r>
      <w:r w:rsidRPr="00D31E5A">
        <w:rPr>
          <w:i/>
          <w:lang w:val="en-GB"/>
        </w:rPr>
        <w:tab/>
      </w:r>
      <w:r w:rsidRPr="00D31E5A">
        <w:rPr>
          <w:i/>
          <w:lang w:val="en-GB"/>
        </w:rPr>
        <w:tab/>
        <w:t>135,304 – 135,308</w:t>
      </w:r>
    </w:p>
    <w:p w:rsidR="00A052A1" w:rsidRPr="00D31E5A" w:rsidRDefault="00A052A1" w:rsidP="0034605A">
      <w:pPr>
        <w:spacing w:line="240" w:lineRule="auto"/>
        <w:rPr>
          <w:i/>
          <w:lang w:val="en-GB"/>
        </w:rPr>
      </w:pPr>
      <w:r w:rsidRPr="00D31E5A">
        <w:rPr>
          <w:i/>
          <w:lang w:val="en-GB"/>
        </w:rPr>
        <w:t xml:space="preserve">      +</w:t>
      </w:r>
      <w:r w:rsidRPr="00D31E5A">
        <w:rPr>
          <w:i/>
          <w:lang w:val="en-GB"/>
        </w:rPr>
        <w:tab/>
      </w:r>
      <w:r w:rsidRPr="00D31E5A">
        <w:rPr>
          <w:i/>
          <w:lang w:val="en-GB"/>
        </w:rPr>
        <w:tab/>
      </w:r>
      <w:r w:rsidRPr="00D31E5A">
        <w:rPr>
          <w:i/>
          <w:lang w:val="en-GB"/>
        </w:rPr>
        <w:tab/>
      </w:r>
      <w:r w:rsidRPr="00D31E5A">
        <w:rPr>
          <w:i/>
          <w:lang w:val="en-GB"/>
        </w:rPr>
        <w:tab/>
      </w:r>
      <w:r w:rsidRPr="00D31E5A">
        <w:rPr>
          <w:i/>
          <w:lang w:val="en-GB"/>
        </w:rPr>
        <w:tab/>
        <w:t>+</w:t>
      </w:r>
    </w:p>
    <w:p w:rsidR="00A052A1" w:rsidRPr="00D31E5A" w:rsidRDefault="00A052A1" w:rsidP="0034605A">
      <w:pPr>
        <w:spacing w:line="240" w:lineRule="auto"/>
        <w:rPr>
          <w:i/>
          <w:lang w:val="en-GB"/>
        </w:rPr>
      </w:pPr>
      <w:r w:rsidRPr="00D31E5A">
        <w:rPr>
          <w:i/>
          <w:lang w:val="en-GB"/>
        </w:rPr>
        <w:t>Rubezhny</w:t>
      </w:r>
      <w:r w:rsidRPr="00D31E5A">
        <w:rPr>
          <w:i/>
          <w:lang w:val="en-GB"/>
        </w:rPr>
        <w:tab/>
      </w:r>
      <w:r w:rsidRPr="00D31E5A">
        <w:rPr>
          <w:i/>
          <w:lang w:val="en-GB"/>
        </w:rPr>
        <w:tab/>
      </w:r>
      <w:r w:rsidRPr="00D31E5A">
        <w:rPr>
          <w:i/>
          <w:lang w:val="en-GB"/>
        </w:rPr>
        <w:tab/>
        <w:t xml:space="preserve">  98,349 – 102,347</w:t>
      </w:r>
      <w:r w:rsidRPr="00D31E5A">
        <w:rPr>
          <w:i/>
          <w:lang w:val="en-GB"/>
        </w:rPr>
        <w:tab/>
        <w:t>-5%</w:t>
      </w:r>
    </w:p>
    <w:p w:rsidR="00A052A1" w:rsidRDefault="00A052A1" w:rsidP="0034605A">
      <w:pPr>
        <w:spacing w:line="240" w:lineRule="auto"/>
        <w:rPr>
          <w:lang w:val="en-GB"/>
        </w:rPr>
      </w:pPr>
    </w:p>
    <w:p w:rsidR="00A052A1" w:rsidRDefault="00710B4A" w:rsidP="0034605A">
      <w:pPr>
        <w:spacing w:line="240" w:lineRule="auto"/>
        <w:rPr>
          <w:lang w:val="en-GB"/>
        </w:rPr>
      </w:pPr>
      <w:r>
        <w:rPr>
          <w:lang w:val="en-GB"/>
        </w:rPr>
        <w:t>Krasno’skiy</w:t>
      </w:r>
      <w:r>
        <w:rPr>
          <w:lang w:val="en-GB"/>
        </w:rPr>
        <w:tab/>
      </w:r>
      <w:r>
        <w:rPr>
          <w:lang w:val="en-GB"/>
        </w:rPr>
        <w:tab/>
      </w:r>
      <w:r>
        <w:rPr>
          <w:lang w:val="en-GB"/>
        </w:rPr>
        <w:tab/>
        <w:t xml:space="preserve">  65,460 – 69,462</w:t>
      </w:r>
      <w:r>
        <w:rPr>
          <w:lang w:val="en-GB"/>
        </w:rPr>
        <w:tab/>
        <w:t>+5%</w:t>
      </w:r>
    </w:p>
    <w:p w:rsidR="00710B4A" w:rsidRDefault="00710B4A" w:rsidP="0034605A">
      <w:pPr>
        <w:spacing w:line="240" w:lineRule="auto"/>
        <w:rPr>
          <w:lang w:val="en-GB"/>
        </w:rPr>
      </w:pPr>
      <w:r>
        <w:rPr>
          <w:lang w:val="en-GB"/>
        </w:rPr>
        <w:t>Verkhne-Chirskiy</w:t>
      </w:r>
      <w:r>
        <w:rPr>
          <w:lang w:val="en-GB"/>
        </w:rPr>
        <w:tab/>
      </w:r>
      <w:r>
        <w:rPr>
          <w:lang w:val="en-GB"/>
        </w:rPr>
        <w:tab/>
        <w:t xml:space="preserve">  19,479 – 19,483</w:t>
      </w:r>
      <w:r>
        <w:rPr>
          <w:lang w:val="en-GB"/>
        </w:rPr>
        <w:tab/>
        <w:t>+5%</w:t>
      </w:r>
    </w:p>
    <w:p w:rsidR="007748E4" w:rsidRDefault="00710B4A" w:rsidP="00DA0E94">
      <w:pPr>
        <w:spacing w:line="240" w:lineRule="auto"/>
        <w:rPr>
          <w:lang w:val="en-GB"/>
        </w:rPr>
      </w:pPr>
      <w:r>
        <w:rPr>
          <w:lang w:val="en-GB"/>
        </w:rPr>
        <w:lastRenderedPageBreak/>
        <w:t>For the actual change of the supply values in the scenario, we have to go again to the btx-file.  In the 4</w:t>
      </w:r>
      <w:r w:rsidRPr="00C62026">
        <w:rPr>
          <w:vertAlign w:val="superscript"/>
          <w:lang w:val="en-GB"/>
        </w:rPr>
        <w:t>th</w:t>
      </w:r>
      <w:r>
        <w:rPr>
          <w:lang w:val="en-GB"/>
        </w:rPr>
        <w:t xml:space="preserve"> row below the scenario title you see a number of figures.  The last two represent the supply levels for the Allies and the Axis respectively. In the table below, these are illustrated with a </w:t>
      </w:r>
      <w:r w:rsidRPr="00215680">
        <w:rPr>
          <w:color w:val="00B050"/>
          <w:lang w:val="en-GB"/>
        </w:rPr>
        <w:t>green figure</w:t>
      </w:r>
      <w:r>
        <w:rPr>
          <w:lang w:val="en-GB"/>
        </w:rPr>
        <w:t xml:space="preserve"> (Allies) en a </w:t>
      </w:r>
      <w:r w:rsidRPr="00215680">
        <w:rPr>
          <w:color w:val="FF0000"/>
          <w:lang w:val="en-GB"/>
        </w:rPr>
        <w:t>red figure</w:t>
      </w:r>
      <w:r>
        <w:rPr>
          <w:lang w:val="en-GB"/>
        </w:rPr>
        <w:t xml:space="preserve"> (Axis). </w:t>
      </w:r>
    </w:p>
    <w:p w:rsidR="007748E4" w:rsidRDefault="007748E4" w:rsidP="00DA0E94">
      <w:pPr>
        <w:spacing w:line="240" w:lineRule="auto"/>
        <w:rPr>
          <w:lang w:val="en-GB"/>
        </w:rPr>
      </w:pPr>
    </w:p>
    <w:p w:rsidR="00710B4A" w:rsidRPr="00670826" w:rsidRDefault="00710B4A" w:rsidP="00710B4A">
      <w:pPr>
        <w:spacing w:line="240" w:lineRule="auto"/>
        <w:rPr>
          <w:i/>
          <w:lang w:val="en-GB"/>
        </w:rPr>
      </w:pPr>
      <w:r w:rsidRPr="00670826">
        <w:rPr>
          <w:i/>
          <w:lang w:val="en-GB"/>
        </w:rPr>
        <w:t>11</w:t>
      </w:r>
    </w:p>
    <w:p w:rsidR="00710B4A" w:rsidRPr="00670826" w:rsidRDefault="00710B4A" w:rsidP="00710B4A">
      <w:pPr>
        <w:spacing w:line="240" w:lineRule="auto"/>
        <w:rPr>
          <w:i/>
          <w:lang w:val="en-GB"/>
        </w:rPr>
      </w:pPr>
      <w:r w:rsidRPr="00670826">
        <w:rPr>
          <w:i/>
          <w:lang w:val="en-GB"/>
        </w:rPr>
        <w:t>Uranus</w:t>
      </w:r>
    </w:p>
    <w:p w:rsidR="00710B4A" w:rsidRPr="00670826" w:rsidRDefault="00710B4A" w:rsidP="00710B4A">
      <w:pPr>
        <w:spacing w:line="240" w:lineRule="auto"/>
        <w:rPr>
          <w:i/>
          <w:lang w:val="en-GB"/>
        </w:rPr>
      </w:pPr>
      <w:r w:rsidRPr="00670826">
        <w:rPr>
          <w:i/>
          <w:lang w:val="en-GB"/>
        </w:rPr>
        <w:t>6 0 0 1650</w:t>
      </w:r>
    </w:p>
    <w:p w:rsidR="00710B4A" w:rsidRPr="00670826" w:rsidRDefault="00710B4A" w:rsidP="00710B4A">
      <w:pPr>
        <w:spacing w:line="240" w:lineRule="auto"/>
        <w:rPr>
          <w:i/>
          <w:lang w:val="en-GB"/>
        </w:rPr>
      </w:pPr>
      <w:r w:rsidRPr="00670826">
        <w:rPr>
          <w:i/>
          <w:lang w:val="en-GB"/>
        </w:rPr>
        <w:t>2 3 0 2 8</w:t>
      </w:r>
    </w:p>
    <w:p w:rsidR="00710B4A" w:rsidRPr="00670826" w:rsidRDefault="00710B4A" w:rsidP="00710B4A">
      <w:pPr>
        <w:spacing w:line="240" w:lineRule="auto"/>
        <w:rPr>
          <w:i/>
          <w:lang w:val="en-GB"/>
        </w:rPr>
      </w:pPr>
      <w:r w:rsidRPr="00670826">
        <w:rPr>
          <w:i/>
          <w:lang w:val="en-GB"/>
        </w:rPr>
        <w:t xml:space="preserve">324 622 7411 1270 </w:t>
      </w:r>
      <w:r w:rsidRPr="00670826">
        <w:rPr>
          <w:i/>
          <w:color w:val="00B050"/>
          <w:lang w:val="en-GB"/>
        </w:rPr>
        <w:t>90</w:t>
      </w:r>
      <w:r w:rsidRPr="00670826">
        <w:rPr>
          <w:i/>
          <w:lang w:val="en-GB"/>
        </w:rPr>
        <w:t xml:space="preserve"> </w:t>
      </w:r>
      <w:r w:rsidR="00215680" w:rsidRPr="00670826">
        <w:rPr>
          <w:i/>
          <w:color w:val="FF0000"/>
          <w:lang w:val="en-GB"/>
        </w:rPr>
        <w:t>80</w:t>
      </w:r>
    </w:p>
    <w:p w:rsidR="00710B4A" w:rsidRPr="00670826" w:rsidRDefault="00710B4A" w:rsidP="00710B4A">
      <w:pPr>
        <w:spacing w:line="240" w:lineRule="auto"/>
        <w:rPr>
          <w:i/>
          <w:lang w:val="en-GB"/>
        </w:rPr>
      </w:pPr>
      <w:r w:rsidRPr="00670826">
        <w:rPr>
          <w:i/>
          <w:lang w:val="en-GB"/>
        </w:rPr>
        <w:t>0</w:t>
      </w:r>
    </w:p>
    <w:p w:rsidR="00710B4A" w:rsidRPr="00670826" w:rsidRDefault="00710B4A" w:rsidP="00710B4A">
      <w:pPr>
        <w:spacing w:line="240" w:lineRule="auto"/>
        <w:rPr>
          <w:i/>
          <w:lang w:val="en-GB"/>
        </w:rPr>
      </w:pPr>
      <w:r w:rsidRPr="00670826">
        <w:rPr>
          <w:i/>
          <w:lang w:val="en-GB"/>
        </w:rPr>
        <w:t>1000 3000 4500 8000 0</w:t>
      </w:r>
    </w:p>
    <w:p w:rsidR="00710B4A" w:rsidRPr="00670826" w:rsidRDefault="00710B4A" w:rsidP="00710B4A">
      <w:pPr>
        <w:spacing w:line="240" w:lineRule="auto"/>
        <w:rPr>
          <w:i/>
          <w:lang w:val="en-GB"/>
        </w:rPr>
      </w:pPr>
      <w:r w:rsidRPr="00670826">
        <w:rPr>
          <w:i/>
          <w:lang w:val="en-GB"/>
        </w:rPr>
        <w:t>90 80 0 1885</w:t>
      </w:r>
    </w:p>
    <w:p w:rsidR="007748E4" w:rsidRDefault="007748E4" w:rsidP="00DA0E94">
      <w:pPr>
        <w:spacing w:line="240" w:lineRule="auto"/>
        <w:rPr>
          <w:lang w:val="en-GB"/>
        </w:rPr>
      </w:pPr>
    </w:p>
    <w:p w:rsidR="00D31E5A" w:rsidRDefault="00710B4A" w:rsidP="00DA0E94">
      <w:pPr>
        <w:spacing w:line="240" w:lineRule="auto"/>
        <w:rPr>
          <w:lang w:val="en-GB"/>
        </w:rPr>
      </w:pPr>
      <w:r>
        <w:rPr>
          <w:lang w:val="en-GB"/>
        </w:rPr>
        <w:t>So, the German supply can vary from 90%</w:t>
      </w:r>
      <w:r w:rsidR="00D31E5A">
        <w:rPr>
          <w:lang w:val="en-GB"/>
        </w:rPr>
        <w:t xml:space="preserve"> (all Don crossings are operational and in German hands) to 25% (the Luftwaffe has to keep its promise). </w:t>
      </w:r>
    </w:p>
    <w:p w:rsidR="007748E4" w:rsidRDefault="00D31E5A" w:rsidP="00DA0E94">
      <w:pPr>
        <w:spacing w:line="240" w:lineRule="auto"/>
        <w:rPr>
          <w:lang w:val="en-GB"/>
        </w:rPr>
      </w:pPr>
      <w:r>
        <w:rPr>
          <w:lang w:val="en-GB"/>
        </w:rPr>
        <w:t>The Germans start with 80% supply, the Russians with 90% (they have build up huge stockpiles and are more capable in transport under harsh weather conditions).</w:t>
      </w:r>
    </w:p>
    <w:p w:rsidR="007748E4" w:rsidRDefault="007748E4" w:rsidP="00DA0E94">
      <w:pPr>
        <w:spacing w:line="240" w:lineRule="auto"/>
        <w:rPr>
          <w:lang w:val="en-GB"/>
        </w:rPr>
      </w:pPr>
    </w:p>
    <w:p w:rsidR="00D31E5A" w:rsidRDefault="00D31E5A" w:rsidP="00DA0E94">
      <w:pPr>
        <w:spacing w:line="240" w:lineRule="auto"/>
        <w:rPr>
          <w:lang w:val="en-GB"/>
        </w:rPr>
      </w:pPr>
      <w:r>
        <w:rPr>
          <w:lang w:val="en-GB"/>
        </w:rPr>
        <w:t>I will not give a ‘Players Notes’ this time. The only thing I want to say is that you should carefully study the capabilities of all your units and use them wisely (What a open door, isn’t it?)</w:t>
      </w:r>
      <w:r w:rsidR="00130BC0">
        <w:rPr>
          <w:lang w:val="en-GB"/>
        </w:rPr>
        <w:t>.</w:t>
      </w:r>
    </w:p>
    <w:p w:rsidR="007748E4" w:rsidRDefault="00D31E5A" w:rsidP="00DA0E94">
      <w:pPr>
        <w:spacing w:line="240" w:lineRule="auto"/>
        <w:rPr>
          <w:lang w:val="en-GB"/>
        </w:rPr>
      </w:pPr>
      <w:r>
        <w:rPr>
          <w:lang w:val="en-GB"/>
        </w:rPr>
        <w:t>Hope you enjoy the scenario,</w:t>
      </w:r>
    </w:p>
    <w:p w:rsidR="00D31E5A" w:rsidRDefault="00D31E5A" w:rsidP="00DA0E94">
      <w:pPr>
        <w:spacing w:line="240" w:lineRule="auto"/>
        <w:rPr>
          <w:lang w:val="en-GB"/>
        </w:rPr>
      </w:pPr>
    </w:p>
    <w:p w:rsidR="00D31E5A" w:rsidRDefault="00D31E5A" w:rsidP="00DA0E94">
      <w:pPr>
        <w:spacing w:line="240" w:lineRule="auto"/>
        <w:rPr>
          <w:lang w:val="en-GB"/>
        </w:rPr>
      </w:pPr>
      <w:r>
        <w:rPr>
          <w:lang w:val="en-GB"/>
        </w:rPr>
        <w:t>Hajo Baltjes</w:t>
      </w:r>
    </w:p>
    <w:p w:rsidR="00D31E5A" w:rsidRDefault="00D31E5A" w:rsidP="00DA0E94">
      <w:pPr>
        <w:spacing w:line="240" w:lineRule="auto"/>
        <w:rPr>
          <w:lang w:val="en-GB"/>
        </w:rPr>
      </w:pPr>
      <w:r>
        <w:rPr>
          <w:lang w:val="en-GB"/>
        </w:rPr>
        <w:t>h.j.baltjes@kpnmail.nl</w:t>
      </w:r>
    </w:p>
    <w:p w:rsidR="007748E4" w:rsidRDefault="007748E4" w:rsidP="00DA0E94">
      <w:pPr>
        <w:spacing w:line="240" w:lineRule="auto"/>
        <w:rPr>
          <w:lang w:val="en-GB"/>
        </w:rPr>
      </w:pPr>
    </w:p>
    <w:p w:rsidR="007748E4" w:rsidRDefault="007748E4" w:rsidP="00DA0E94">
      <w:pPr>
        <w:spacing w:line="240" w:lineRule="auto"/>
        <w:rPr>
          <w:lang w:val="en-GB"/>
        </w:rPr>
      </w:pPr>
    </w:p>
    <w:p w:rsidR="007748E4" w:rsidRDefault="007748E4" w:rsidP="00DA0E94">
      <w:pPr>
        <w:spacing w:line="240" w:lineRule="auto"/>
        <w:rPr>
          <w:lang w:val="en-GB"/>
        </w:rPr>
      </w:pPr>
    </w:p>
    <w:p w:rsidR="007748E4" w:rsidRDefault="007748E4" w:rsidP="00DA0E94">
      <w:pPr>
        <w:spacing w:line="240" w:lineRule="auto"/>
        <w:rPr>
          <w:lang w:val="en-GB"/>
        </w:rPr>
      </w:pPr>
    </w:p>
    <w:sectPr w:rsidR="007748E4" w:rsidSect="00B36F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A17" w:rsidRDefault="008F0A17" w:rsidP="00973912">
      <w:pPr>
        <w:spacing w:after="0" w:line="240" w:lineRule="auto"/>
      </w:pPr>
      <w:r>
        <w:separator/>
      </w:r>
    </w:p>
  </w:endnote>
  <w:endnote w:type="continuationSeparator" w:id="1">
    <w:p w:rsidR="008F0A17" w:rsidRDefault="008F0A17" w:rsidP="009739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A17" w:rsidRDefault="008F0A17" w:rsidP="00973912">
      <w:pPr>
        <w:spacing w:after="0" w:line="240" w:lineRule="auto"/>
      </w:pPr>
      <w:r>
        <w:separator/>
      </w:r>
    </w:p>
  </w:footnote>
  <w:footnote w:type="continuationSeparator" w:id="1">
    <w:p w:rsidR="008F0A17" w:rsidRDefault="008F0A17" w:rsidP="009739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83092"/>
    <w:multiLevelType w:val="hybridMultilevel"/>
    <w:tmpl w:val="2B409D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8DA0B40"/>
    <w:multiLevelType w:val="hybridMultilevel"/>
    <w:tmpl w:val="8CF2CA9E"/>
    <w:lvl w:ilvl="0" w:tplc="04130001">
      <w:start w:val="1"/>
      <w:numFmt w:val="bullet"/>
      <w:lvlText w:val=""/>
      <w:lvlJc w:val="left"/>
      <w:pPr>
        <w:ind w:left="810" w:hanging="360"/>
      </w:pPr>
      <w:rPr>
        <w:rFonts w:ascii="Symbol" w:hAnsi="Symbol" w:hint="default"/>
      </w:rPr>
    </w:lvl>
    <w:lvl w:ilvl="1" w:tplc="04130003" w:tentative="1">
      <w:start w:val="1"/>
      <w:numFmt w:val="bullet"/>
      <w:lvlText w:val="o"/>
      <w:lvlJc w:val="left"/>
      <w:pPr>
        <w:ind w:left="1530" w:hanging="360"/>
      </w:pPr>
      <w:rPr>
        <w:rFonts w:ascii="Courier New" w:hAnsi="Courier New" w:cs="Courier New" w:hint="default"/>
      </w:rPr>
    </w:lvl>
    <w:lvl w:ilvl="2" w:tplc="04130005" w:tentative="1">
      <w:start w:val="1"/>
      <w:numFmt w:val="bullet"/>
      <w:lvlText w:val=""/>
      <w:lvlJc w:val="left"/>
      <w:pPr>
        <w:ind w:left="2250" w:hanging="360"/>
      </w:pPr>
      <w:rPr>
        <w:rFonts w:ascii="Wingdings" w:hAnsi="Wingdings" w:hint="default"/>
      </w:rPr>
    </w:lvl>
    <w:lvl w:ilvl="3" w:tplc="04130001" w:tentative="1">
      <w:start w:val="1"/>
      <w:numFmt w:val="bullet"/>
      <w:lvlText w:val=""/>
      <w:lvlJc w:val="left"/>
      <w:pPr>
        <w:ind w:left="2970" w:hanging="360"/>
      </w:pPr>
      <w:rPr>
        <w:rFonts w:ascii="Symbol" w:hAnsi="Symbol" w:hint="default"/>
      </w:rPr>
    </w:lvl>
    <w:lvl w:ilvl="4" w:tplc="04130003" w:tentative="1">
      <w:start w:val="1"/>
      <w:numFmt w:val="bullet"/>
      <w:lvlText w:val="o"/>
      <w:lvlJc w:val="left"/>
      <w:pPr>
        <w:ind w:left="3690" w:hanging="360"/>
      </w:pPr>
      <w:rPr>
        <w:rFonts w:ascii="Courier New" w:hAnsi="Courier New" w:cs="Courier New" w:hint="default"/>
      </w:rPr>
    </w:lvl>
    <w:lvl w:ilvl="5" w:tplc="04130005" w:tentative="1">
      <w:start w:val="1"/>
      <w:numFmt w:val="bullet"/>
      <w:lvlText w:val=""/>
      <w:lvlJc w:val="left"/>
      <w:pPr>
        <w:ind w:left="4410" w:hanging="360"/>
      </w:pPr>
      <w:rPr>
        <w:rFonts w:ascii="Wingdings" w:hAnsi="Wingdings" w:hint="default"/>
      </w:rPr>
    </w:lvl>
    <w:lvl w:ilvl="6" w:tplc="04130001" w:tentative="1">
      <w:start w:val="1"/>
      <w:numFmt w:val="bullet"/>
      <w:lvlText w:val=""/>
      <w:lvlJc w:val="left"/>
      <w:pPr>
        <w:ind w:left="5130" w:hanging="360"/>
      </w:pPr>
      <w:rPr>
        <w:rFonts w:ascii="Symbol" w:hAnsi="Symbol" w:hint="default"/>
      </w:rPr>
    </w:lvl>
    <w:lvl w:ilvl="7" w:tplc="04130003" w:tentative="1">
      <w:start w:val="1"/>
      <w:numFmt w:val="bullet"/>
      <w:lvlText w:val="o"/>
      <w:lvlJc w:val="left"/>
      <w:pPr>
        <w:ind w:left="5850" w:hanging="360"/>
      </w:pPr>
      <w:rPr>
        <w:rFonts w:ascii="Courier New" w:hAnsi="Courier New" w:cs="Courier New" w:hint="default"/>
      </w:rPr>
    </w:lvl>
    <w:lvl w:ilvl="8" w:tplc="04130005" w:tentative="1">
      <w:start w:val="1"/>
      <w:numFmt w:val="bullet"/>
      <w:lvlText w:val=""/>
      <w:lvlJc w:val="left"/>
      <w:pPr>
        <w:ind w:left="6570" w:hanging="360"/>
      </w:pPr>
      <w:rPr>
        <w:rFonts w:ascii="Wingdings" w:hAnsi="Wingdings" w:hint="default"/>
      </w:rPr>
    </w:lvl>
  </w:abstractNum>
  <w:abstractNum w:abstractNumId="2">
    <w:nsid w:val="55363C32"/>
    <w:multiLevelType w:val="hybridMultilevel"/>
    <w:tmpl w:val="2E9C6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3C4F"/>
    <w:rsid w:val="00006F96"/>
    <w:rsid w:val="000467E8"/>
    <w:rsid w:val="0004699A"/>
    <w:rsid w:val="00050F01"/>
    <w:rsid w:val="00051189"/>
    <w:rsid w:val="00056BDF"/>
    <w:rsid w:val="00062A6F"/>
    <w:rsid w:val="00091201"/>
    <w:rsid w:val="000A5635"/>
    <w:rsid w:val="000A7D64"/>
    <w:rsid w:val="000B0037"/>
    <w:rsid w:val="000B7522"/>
    <w:rsid w:val="000F01CE"/>
    <w:rsid w:val="001013F7"/>
    <w:rsid w:val="00124AB1"/>
    <w:rsid w:val="00130BC0"/>
    <w:rsid w:val="00141D51"/>
    <w:rsid w:val="00142F2B"/>
    <w:rsid w:val="00150BA5"/>
    <w:rsid w:val="00157ADB"/>
    <w:rsid w:val="001659D3"/>
    <w:rsid w:val="001D0085"/>
    <w:rsid w:val="00215680"/>
    <w:rsid w:val="002200DA"/>
    <w:rsid w:val="00233C58"/>
    <w:rsid w:val="00247392"/>
    <w:rsid w:val="00250E21"/>
    <w:rsid w:val="002622A4"/>
    <w:rsid w:val="00277920"/>
    <w:rsid w:val="0028745A"/>
    <w:rsid w:val="002A25BF"/>
    <w:rsid w:val="002B1832"/>
    <w:rsid w:val="002B530D"/>
    <w:rsid w:val="002E6CEB"/>
    <w:rsid w:val="002F4B13"/>
    <w:rsid w:val="003041BE"/>
    <w:rsid w:val="003232B1"/>
    <w:rsid w:val="0033227D"/>
    <w:rsid w:val="00346044"/>
    <w:rsid w:val="0034605A"/>
    <w:rsid w:val="0035333E"/>
    <w:rsid w:val="0038646B"/>
    <w:rsid w:val="003A150A"/>
    <w:rsid w:val="003B39C8"/>
    <w:rsid w:val="003D120B"/>
    <w:rsid w:val="00406750"/>
    <w:rsid w:val="004105E2"/>
    <w:rsid w:val="0043358D"/>
    <w:rsid w:val="00462806"/>
    <w:rsid w:val="00487E12"/>
    <w:rsid w:val="00490955"/>
    <w:rsid w:val="004A44E0"/>
    <w:rsid w:val="004B0966"/>
    <w:rsid w:val="004E12DA"/>
    <w:rsid w:val="0051205D"/>
    <w:rsid w:val="00542E88"/>
    <w:rsid w:val="00563365"/>
    <w:rsid w:val="0056630A"/>
    <w:rsid w:val="005722C2"/>
    <w:rsid w:val="005B3FD2"/>
    <w:rsid w:val="005B6E21"/>
    <w:rsid w:val="005C2D88"/>
    <w:rsid w:val="005E5FA7"/>
    <w:rsid w:val="006078F2"/>
    <w:rsid w:val="00622EAD"/>
    <w:rsid w:val="00631250"/>
    <w:rsid w:val="00636BC3"/>
    <w:rsid w:val="006406CD"/>
    <w:rsid w:val="00670826"/>
    <w:rsid w:val="006772AB"/>
    <w:rsid w:val="006A1490"/>
    <w:rsid w:val="006A56F0"/>
    <w:rsid w:val="00705813"/>
    <w:rsid w:val="00710B4A"/>
    <w:rsid w:val="0073531F"/>
    <w:rsid w:val="007748E4"/>
    <w:rsid w:val="00782744"/>
    <w:rsid w:val="00795E6B"/>
    <w:rsid w:val="007F136A"/>
    <w:rsid w:val="007F3A16"/>
    <w:rsid w:val="00802548"/>
    <w:rsid w:val="00833101"/>
    <w:rsid w:val="00897931"/>
    <w:rsid w:val="00897D95"/>
    <w:rsid w:val="008A2237"/>
    <w:rsid w:val="008B0C6C"/>
    <w:rsid w:val="008D069D"/>
    <w:rsid w:val="008F0A17"/>
    <w:rsid w:val="00900618"/>
    <w:rsid w:val="00921CA9"/>
    <w:rsid w:val="00927DA2"/>
    <w:rsid w:val="0093246C"/>
    <w:rsid w:val="009465BE"/>
    <w:rsid w:val="009535BB"/>
    <w:rsid w:val="00953840"/>
    <w:rsid w:val="0095491B"/>
    <w:rsid w:val="00973912"/>
    <w:rsid w:val="009774B5"/>
    <w:rsid w:val="009C5E08"/>
    <w:rsid w:val="009D5105"/>
    <w:rsid w:val="009F3325"/>
    <w:rsid w:val="00A0125D"/>
    <w:rsid w:val="00A052A1"/>
    <w:rsid w:val="00A07FA3"/>
    <w:rsid w:val="00A15DB8"/>
    <w:rsid w:val="00A24B25"/>
    <w:rsid w:val="00A35EA9"/>
    <w:rsid w:val="00A40CED"/>
    <w:rsid w:val="00A41A61"/>
    <w:rsid w:val="00A62A9B"/>
    <w:rsid w:val="00A70F90"/>
    <w:rsid w:val="00AA0039"/>
    <w:rsid w:val="00AA2FDD"/>
    <w:rsid w:val="00AB38FB"/>
    <w:rsid w:val="00AB5F10"/>
    <w:rsid w:val="00AD1C4C"/>
    <w:rsid w:val="00B1634E"/>
    <w:rsid w:val="00B36F39"/>
    <w:rsid w:val="00B9510D"/>
    <w:rsid w:val="00B958AA"/>
    <w:rsid w:val="00B964B6"/>
    <w:rsid w:val="00C31614"/>
    <w:rsid w:val="00C61D6C"/>
    <w:rsid w:val="00C62026"/>
    <w:rsid w:val="00CA0485"/>
    <w:rsid w:val="00CB3F78"/>
    <w:rsid w:val="00CC01D6"/>
    <w:rsid w:val="00CC11DE"/>
    <w:rsid w:val="00CC312C"/>
    <w:rsid w:val="00CE3BDF"/>
    <w:rsid w:val="00CF5B0B"/>
    <w:rsid w:val="00D20418"/>
    <w:rsid w:val="00D31E5A"/>
    <w:rsid w:val="00D41ED8"/>
    <w:rsid w:val="00D606CF"/>
    <w:rsid w:val="00D805D2"/>
    <w:rsid w:val="00D8328E"/>
    <w:rsid w:val="00D904D3"/>
    <w:rsid w:val="00D97DB9"/>
    <w:rsid w:val="00DA0E94"/>
    <w:rsid w:val="00DA3BD2"/>
    <w:rsid w:val="00DA77AC"/>
    <w:rsid w:val="00DC1561"/>
    <w:rsid w:val="00E321F0"/>
    <w:rsid w:val="00E50277"/>
    <w:rsid w:val="00E77E64"/>
    <w:rsid w:val="00E81B75"/>
    <w:rsid w:val="00E827E1"/>
    <w:rsid w:val="00E83CA2"/>
    <w:rsid w:val="00E9235C"/>
    <w:rsid w:val="00EB5F94"/>
    <w:rsid w:val="00EC44E6"/>
    <w:rsid w:val="00ED7959"/>
    <w:rsid w:val="00EF289A"/>
    <w:rsid w:val="00F057B8"/>
    <w:rsid w:val="00F13D75"/>
    <w:rsid w:val="00F2159D"/>
    <w:rsid w:val="00F271F3"/>
    <w:rsid w:val="00F33C4F"/>
    <w:rsid w:val="00F42039"/>
    <w:rsid w:val="00F715C0"/>
    <w:rsid w:val="00F94679"/>
    <w:rsid w:val="00FC141A"/>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6F39"/>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9510D"/>
    <w:rPr>
      <w:color w:val="0000FF"/>
      <w:u w:val="single"/>
    </w:rPr>
  </w:style>
  <w:style w:type="paragraph" w:styleId="Voetnoottekst">
    <w:name w:val="footnote text"/>
    <w:basedOn w:val="Standaard"/>
    <w:link w:val="VoetnoottekstChar"/>
    <w:uiPriority w:val="99"/>
    <w:semiHidden/>
    <w:unhideWhenUsed/>
    <w:rsid w:val="00973912"/>
    <w:rPr>
      <w:sz w:val="20"/>
      <w:szCs w:val="20"/>
    </w:rPr>
  </w:style>
  <w:style w:type="character" w:customStyle="1" w:styleId="VoetnoottekstChar">
    <w:name w:val="Voetnoottekst Char"/>
    <w:basedOn w:val="Standaardalinea-lettertype"/>
    <w:link w:val="Voetnoottekst"/>
    <w:uiPriority w:val="99"/>
    <w:semiHidden/>
    <w:rsid w:val="00973912"/>
    <w:rPr>
      <w:lang w:eastAsia="en-US"/>
    </w:rPr>
  </w:style>
  <w:style w:type="character" w:styleId="Voetnootmarkering">
    <w:name w:val="footnote reference"/>
    <w:basedOn w:val="Standaardalinea-lettertype"/>
    <w:uiPriority w:val="99"/>
    <w:semiHidden/>
    <w:unhideWhenUsed/>
    <w:rsid w:val="00973912"/>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lingrad.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654E9-A1A3-44EE-B556-8CFE12DB3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Pages>
  <Words>1411</Words>
  <Characters>7761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vector>
  </TitlesOfParts>
  <Company>MAXDATA</Company>
  <LinksUpToDate>false</LinksUpToDate>
  <CharactersWithSpaces>9154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Baltjes</dc:creator>
  <cp:keywords/>
  <dc:description/>
  <cp:lastModifiedBy>Baltjes</cp:lastModifiedBy>
  <cp:revision>8</cp:revision>
  <dcterms:created xsi:type="dcterms:W3CDTF">2013-04-11T15:34:00Z</dcterms:created>
  <dcterms:modified xsi:type="dcterms:W3CDTF">2013-04-12T13:27:00Z</dcterms:modified>
</cp:coreProperties>
</file>